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24259D" w14:textId="4DB4913F" w:rsidR="00E466C8" w:rsidRPr="001E6067" w:rsidRDefault="002B0E59" w:rsidP="002B0E59">
      <w:pPr>
        <w:spacing w:after="0" w:line="240" w:lineRule="auto"/>
        <w:jc w:val="center"/>
        <w:outlineLvl w:val="0"/>
        <w:rPr>
          <w:rFonts w:ascii="Times New Roman" w:hAnsi="Times New Roman" w:cs="Times New Roman"/>
          <w:b/>
          <w:color w:val="000000" w:themeColor="text1"/>
          <w:sz w:val="28"/>
          <w:szCs w:val="28"/>
          <w:lang w:val="kk-KZ"/>
        </w:rPr>
      </w:pPr>
      <w:bookmarkStart w:id="0" w:name="_GoBack"/>
      <w:r w:rsidRPr="001E6067">
        <w:rPr>
          <w:rFonts w:ascii="Times New Roman" w:hAnsi="Times New Roman" w:cs="Times New Roman"/>
          <w:b/>
          <w:color w:val="000000" w:themeColor="text1"/>
          <w:sz w:val="28"/>
          <w:szCs w:val="28"/>
          <w:lang w:val="kk-KZ"/>
        </w:rPr>
        <w:t xml:space="preserve">Қазақстан Республикасының </w:t>
      </w:r>
      <w:r w:rsidR="00BB69D3" w:rsidRPr="001E6067">
        <w:rPr>
          <w:rFonts w:ascii="Times New Roman" w:hAnsi="Times New Roman" w:cs="Times New Roman"/>
          <w:b/>
          <w:color w:val="000000" w:themeColor="text1"/>
          <w:sz w:val="28"/>
          <w:szCs w:val="28"/>
          <w:lang w:val="kk-KZ"/>
        </w:rPr>
        <w:t>Әкімшілік құқық бұзушылық туралы</w:t>
      </w:r>
    </w:p>
    <w:p w14:paraId="7D470442" w14:textId="7327D083" w:rsidR="00E0246C" w:rsidRPr="001E6067" w:rsidRDefault="00BB69D3" w:rsidP="001E6067">
      <w:pPr>
        <w:spacing w:after="0" w:line="240" w:lineRule="auto"/>
        <w:jc w:val="center"/>
        <w:outlineLvl w:val="0"/>
        <w:rPr>
          <w:rFonts w:ascii="Times New Roman" w:hAnsi="Times New Roman" w:cs="Times New Roman"/>
          <w:b/>
          <w:color w:val="000000" w:themeColor="text1"/>
          <w:sz w:val="28"/>
          <w:szCs w:val="28"/>
          <w:lang w:val="kk-KZ"/>
        </w:rPr>
      </w:pPr>
      <w:r w:rsidRPr="001E6067">
        <w:rPr>
          <w:rFonts w:ascii="Times New Roman" w:hAnsi="Times New Roman" w:cs="Times New Roman"/>
          <w:b/>
          <w:color w:val="000000" w:themeColor="text1"/>
          <w:sz w:val="28"/>
          <w:szCs w:val="28"/>
          <w:lang w:val="kk-KZ"/>
        </w:rPr>
        <w:t>Кодексіне өзгерістер</w:t>
      </w:r>
      <w:r w:rsidR="003F36E2" w:rsidRPr="001E6067">
        <w:rPr>
          <w:rFonts w:ascii="Times New Roman" w:hAnsi="Times New Roman" w:cs="Times New Roman"/>
          <w:b/>
          <w:color w:val="000000" w:themeColor="text1"/>
          <w:sz w:val="28"/>
          <w:szCs w:val="28"/>
          <w:lang w:val="kk-KZ"/>
        </w:rPr>
        <w:t xml:space="preserve"> </w:t>
      </w:r>
      <w:r w:rsidRPr="001E6067">
        <w:rPr>
          <w:rFonts w:ascii="Times New Roman" w:hAnsi="Times New Roman" w:cs="Times New Roman"/>
          <w:b/>
          <w:color w:val="000000" w:themeColor="text1"/>
          <w:sz w:val="28"/>
          <w:szCs w:val="28"/>
          <w:lang w:val="kk-KZ"/>
        </w:rPr>
        <w:t>енгізу туралы</w:t>
      </w:r>
    </w:p>
    <w:bookmarkEnd w:id="0"/>
    <w:p w14:paraId="287B5603" w14:textId="47DE4B36" w:rsidR="00E0246C" w:rsidRDefault="00E0246C" w:rsidP="008E0E07">
      <w:pPr>
        <w:spacing w:after="0" w:line="240" w:lineRule="auto"/>
        <w:jc w:val="center"/>
        <w:outlineLvl w:val="0"/>
        <w:rPr>
          <w:rFonts w:ascii="Times New Roman" w:eastAsia="Times New Roman" w:hAnsi="Times New Roman" w:cs="Times New Roman"/>
          <w:bCs/>
          <w:kern w:val="36"/>
          <w:sz w:val="28"/>
          <w:szCs w:val="28"/>
          <w:lang w:val="kk-KZ"/>
        </w:rPr>
      </w:pPr>
    </w:p>
    <w:p w14:paraId="35F837E0" w14:textId="77777777" w:rsidR="003F36E2" w:rsidRPr="00DD190E" w:rsidRDefault="003F36E2" w:rsidP="008E0E07">
      <w:pPr>
        <w:spacing w:after="0" w:line="240" w:lineRule="auto"/>
        <w:jc w:val="center"/>
        <w:outlineLvl w:val="0"/>
        <w:rPr>
          <w:rFonts w:ascii="Times New Roman" w:eastAsia="Times New Roman" w:hAnsi="Times New Roman" w:cs="Times New Roman"/>
          <w:bCs/>
          <w:kern w:val="36"/>
          <w:sz w:val="28"/>
          <w:szCs w:val="28"/>
          <w:lang w:val="kk-KZ"/>
        </w:rPr>
      </w:pPr>
    </w:p>
    <w:p w14:paraId="1E9F6937" w14:textId="1F28564D" w:rsidR="00E0246C" w:rsidRPr="00DD190E" w:rsidRDefault="00BB69D3" w:rsidP="008E0E07">
      <w:pPr>
        <w:pStyle w:val="a3"/>
        <w:spacing w:before="0" w:beforeAutospacing="0" w:after="0" w:afterAutospacing="0"/>
        <w:ind w:firstLine="709"/>
        <w:jc w:val="both"/>
        <w:rPr>
          <w:sz w:val="28"/>
          <w:szCs w:val="28"/>
          <w:lang w:val="kk-KZ"/>
        </w:rPr>
      </w:pPr>
      <w:r w:rsidRPr="00DD190E">
        <w:rPr>
          <w:sz w:val="28"/>
          <w:szCs w:val="28"/>
          <w:lang w:val="kk-KZ"/>
        </w:rPr>
        <w:t>1-бап</w:t>
      </w:r>
      <w:r w:rsidR="00E0246C" w:rsidRPr="00DD190E">
        <w:rPr>
          <w:sz w:val="28"/>
          <w:szCs w:val="28"/>
          <w:lang w:val="kk-KZ"/>
        </w:rPr>
        <w:t xml:space="preserve">. </w:t>
      </w:r>
      <w:r w:rsidRPr="00DD190E">
        <w:rPr>
          <w:sz w:val="28"/>
          <w:szCs w:val="28"/>
          <w:lang w:val="kk-KZ"/>
        </w:rPr>
        <w:t>2014 жылғы 5 шілдедегі Қазақстан Республикасының Әкімшілік құқық бұзушылық туралы кодексіне мынадай өзгерістер енгізілсін</w:t>
      </w:r>
      <w:r w:rsidR="00E0246C" w:rsidRPr="00DD190E">
        <w:rPr>
          <w:sz w:val="28"/>
          <w:szCs w:val="28"/>
          <w:lang w:val="kk-KZ"/>
        </w:rPr>
        <w:t>:</w:t>
      </w:r>
    </w:p>
    <w:p w14:paraId="6AEF44E8" w14:textId="5CB0A7A1" w:rsidR="000F3BCC" w:rsidRPr="00DD190E" w:rsidRDefault="00BB69D3" w:rsidP="008E0E07">
      <w:pPr>
        <w:pStyle w:val="a3"/>
        <w:numPr>
          <w:ilvl w:val="0"/>
          <w:numId w:val="2"/>
        </w:numPr>
        <w:spacing w:before="0" w:beforeAutospacing="0" w:after="0" w:afterAutospacing="0"/>
        <w:jc w:val="both"/>
        <w:rPr>
          <w:sz w:val="28"/>
          <w:szCs w:val="28"/>
          <w:lang w:val="kk-KZ"/>
        </w:rPr>
      </w:pPr>
      <w:r w:rsidRPr="00DD190E">
        <w:rPr>
          <w:sz w:val="28"/>
          <w:szCs w:val="28"/>
          <w:lang w:val="kk-KZ"/>
        </w:rPr>
        <w:t>207 және 207-1-баптар мынадай редакцияда жазылсын</w:t>
      </w:r>
      <w:r w:rsidR="001B1A09" w:rsidRPr="00DD190E">
        <w:rPr>
          <w:sz w:val="28"/>
          <w:szCs w:val="28"/>
          <w:lang w:val="kk-KZ"/>
        </w:rPr>
        <w:t>:</w:t>
      </w:r>
    </w:p>
    <w:p w14:paraId="76452499" w14:textId="249FC299" w:rsidR="00BB69D3" w:rsidRDefault="001B1A09" w:rsidP="008E0E07">
      <w:pPr>
        <w:pStyle w:val="a3"/>
        <w:spacing w:before="0" w:beforeAutospacing="0" w:after="0" w:afterAutospacing="0"/>
        <w:ind w:firstLine="709"/>
        <w:jc w:val="both"/>
        <w:rPr>
          <w:sz w:val="28"/>
          <w:szCs w:val="28"/>
          <w:lang w:val="kk-KZ" w:eastAsia="ru-RU"/>
        </w:rPr>
      </w:pPr>
      <w:r w:rsidRPr="00DD190E">
        <w:rPr>
          <w:sz w:val="28"/>
          <w:szCs w:val="28"/>
          <w:lang w:val="kk-KZ"/>
        </w:rPr>
        <w:t>«</w:t>
      </w:r>
      <w:r w:rsidR="00BB69D3" w:rsidRPr="00DD190E">
        <w:rPr>
          <w:sz w:val="28"/>
          <w:szCs w:val="28"/>
          <w:lang w:val="kk-KZ" w:eastAsia="ru-RU"/>
        </w:rPr>
        <w:t>207-бап.</w:t>
      </w:r>
      <w:r w:rsidR="00BB69D3" w:rsidRPr="00DD190E">
        <w:rPr>
          <w:sz w:val="28"/>
          <w:szCs w:val="28"/>
          <w:lang w:val="kk-KZ"/>
        </w:rPr>
        <w:t xml:space="preserve"> </w:t>
      </w:r>
      <w:r w:rsidR="00BB69D3" w:rsidRPr="00DD190E">
        <w:rPr>
          <w:sz w:val="28"/>
          <w:szCs w:val="28"/>
          <w:lang w:val="kk-KZ" w:eastAsia="ru-RU"/>
        </w:rPr>
        <w:t>Қазақстан Республикасының мемлекеттік сатып алу туралы заңнамасын және мемлекеттік сатып алуды жүзеге асыру қағидаларын бұзу</w:t>
      </w:r>
    </w:p>
    <w:p w14:paraId="4AA6DBB5"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 xml:space="preserve">1. Қазақстан Республикасының мемлекеттiк сатып алу туралы заңнамасында көзделген жағдайларды қоспағанда, конкурстық құжаттамаға (аукциондық құжаттамаға) қойылатын не баға ұсыныстарын сұрату тәсілімен мемлекеттік сатып алуды жүзеге асыру кезінде орналастырылатын ақпаратта әлеуетті өнім берушілерге сандық жағынан өлшенбейтін және (немесе) әкімшілендірілмейтін кез келген талаптарды белгілеу не сатып алынатын тауарлардың, жұмыстардың, көрсетiлетiн қызметтердiң жекелеген әлеуеттi өнiм берушiлерге тиесiлiлігiн айқындайтын сипаттамаларына нұсқау жасау арқылы Қазақстан Республикасының мемлекеттiк сатып алу туралы заңнамасының және мемлекеттік сатып алуды жүзеге асыру қағидаларының талаптарын бұзу – </w:t>
      </w:r>
    </w:p>
    <w:p w14:paraId="7E478272"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лауазымды адамдарға елу айлық есептiк көрсеткiш мөлшерiнде айыппұл салуға алып келеді.</w:t>
      </w:r>
    </w:p>
    <w:p w14:paraId="18644B80"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 xml:space="preserve">2. Қазақстан Республикасының мемлекеттік сатып алу туралы заңнамасында және мемлекеттік сатып алуды жүзеге асыру қағидаларында көзделген жағдайларды қоспағанда, конкурстық құжаттаманың (аукциондық құжаттаманың) жобасын алдын ала талқылау шеңберінде келіп түскен конкурстық құжаттаманың (аукциондық құжаттаманың) жобасына ескертулерді, конкурстық құжаттаманың (аукциондық құжаттаманың) ережелерін түсіндіру туралы сұрау салуларды қарамау не уақтылы қарамау, сол сияқты конкурстық құжаттаманың (аукциондық құжаттаманың) жобасына ескертулер және түсіндіру туралы сұрау салулар болған кезде, оны алдын ала талқылау хаттамасын, сондай-ақ конкурстық құжаттаманың (аукциондық құжаттаманың) мәтінін мемлекеттік сатып алу веб-порталында орналастырмау не уақтылы орналастырмау – </w:t>
      </w:r>
    </w:p>
    <w:p w14:paraId="5AB1192F"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лауазымды адамдарға отыз айлық есептiк көрсеткiш мөлшерiнде айыппұл салуға алып келеді.</w:t>
      </w:r>
    </w:p>
    <w:p w14:paraId="571FF5F1"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3. Мемлекеттік сатып алуды жүзеге асыру қағидаларында көзделмеген жағдайларда мемлекеттiк сатып алуды жүзеге асырудан бас тарту –</w:t>
      </w:r>
    </w:p>
    <w:p w14:paraId="002AFE8A"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лауазымды адамдарға бір жүз айлық есептiк көрсеткiш мөлшерiнде айыппұл салуға алып келеді.</w:t>
      </w:r>
    </w:p>
    <w:p w14:paraId="750EC323" w14:textId="77777777" w:rsid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 xml:space="preserve">4. Конкурсқа (аукционға) қатысуға арналған өтінімдерді мемлекеттік сатып алуды жүзеге асыру қағидаларында көзделген біліктілік талаптары мен конкурстық құжаттаманың (аукциондық құжаттаманың) талаптарына сәйкес келтіру мерзімі өткеннен кейін, конкурстық комиссияның (аукциондық </w:t>
      </w:r>
      <w:r w:rsidRPr="008E0E07">
        <w:rPr>
          <w:sz w:val="28"/>
          <w:szCs w:val="28"/>
          <w:lang w:val="kk-KZ"/>
        </w:rPr>
        <w:lastRenderedPageBreak/>
        <w:t>комиссияның) конкурсқа (аукционға) қатысуға арналған өтiнiмдi жетіспейтін құжаттармен толықтыруға, конкурсқа (аукционға) қатысуға арналған өтiнiмде ұсынылған құжаттарды ауыстыруға, тиiсті түрде ресiмделмеген құжаттарды сәйкес келтiруге байланысты сұрау салу жіберуі және өзге де әрекеттері –</w:t>
      </w:r>
    </w:p>
    <w:p w14:paraId="4A1D526D" w14:textId="360B92E2"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лауазымды адамдарға бір жүз айлық есептiк көрсеткiш мөлшерiнде айыппұл салуға алып келеді.</w:t>
      </w:r>
    </w:p>
    <w:p w14:paraId="61EFF48E"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5. Конкурстық құжаттамада (аукциондық құжаттамада) әлеуеттi өнiм берушiлерге және (немесе) олар тартатын, жұмыстардың не көрсетілетін қызметтердің қосалқы мердiгерлеріне (бiрлесiп орындаушыларына) мемлекеттік сатып алуды жүзеге асыру қағидаларында көзделмеген бiлiктiлiк талаптарын белгiлеу –</w:t>
      </w:r>
    </w:p>
    <w:p w14:paraId="4D85DBC1"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лауазымды адамдарға елу айлық есептiк көрсеткiш мөлшерiнде айыппұл салуға алып келеді.</w:t>
      </w:r>
    </w:p>
    <w:p w14:paraId="69D9C11A" w14:textId="77777777" w:rsid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6. Мемлекеттік сатып алуды жүзеге асыру қағидаларының талаптарын конкурстық баға ұсынысына әсер ететiн өлшемшарттарды қолданбау бөлiгiнде бұзу, сол сияқты оларды дұрыс есептемеу –</w:t>
      </w:r>
    </w:p>
    <w:p w14:paraId="41E84BE0" w14:textId="0D0DEA14"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лауазымды адамдарға елу айлық есептiк көрсеткiш мөлшерiнде айыппұл салуға алып келеді.</w:t>
      </w:r>
    </w:p>
    <w:p w14:paraId="07B39B28"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7. Әлеуеттi өнiм берушiнi және (немесе) ол тартатын, жұмыстардың не көрсетілетін қызметтердің қосалқы мердiгерлерін (бiрлесiп орындаушыларын) Қазақстан Республикасының мемлекеттiк сатып алу туралы заңнамасында және мемлекеттік сатып алуды жүзеге асыру қағидаларында көзделмеген негiздер бойынша бiлiктiлiк талаптарына және (немесе) конкурстық құжаттаманың (аукциондық құжаттаманың) талаптарына сәйкес келмейді деп тану –</w:t>
      </w:r>
    </w:p>
    <w:p w14:paraId="10540BA6"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лауазымды адамдарға бір жүз айлық есептiк көрсеткiш мөлшерiнде айыппұл салуға алып келеді.</w:t>
      </w:r>
    </w:p>
    <w:p w14:paraId="034FA90A"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8. Мемлекеттік сатып алуды жүзеге асыру қағидаларында көзделген жағдайларды қоспағанда, тауарларды, жұмыстарды, көрсетілетін қызметтерді мемлекеттiк сатып алуды жүзеге асыру кезінде олардың біртекті түрлері және оларды беру (орындау, көрсету) орны бойынша лоттарға бөлмеу –</w:t>
      </w:r>
    </w:p>
    <w:p w14:paraId="22148DEC"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лауазымды адамдарға он айлық есептiк көрсеткiш мөлшерiнде айыппұл салуға алып келеді.</w:t>
      </w:r>
    </w:p>
    <w:p w14:paraId="3A9E03AD" w14:textId="77777777" w:rsid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9. Негізінде конкурстық комиссияның (аукциондық комиссияның) заңсыз шешімі қабылданған сараптама комиссиясының не сарапшының көрінеу жалған сараптамалық қорытынды дайындауы –</w:t>
      </w:r>
    </w:p>
    <w:p w14:paraId="3FC87CBB" w14:textId="3C699C4D"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елу айлық есептік көрсеткіш мөлшерінде айыппұл салуға алып келеді.</w:t>
      </w:r>
    </w:p>
    <w:p w14:paraId="0965F0DF"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 xml:space="preserve">10. Тапсырыс берушінің, ұйымдастырушының немесе бірыңғай ұйымдастырушының әлеуетті өнім беруші немесе өнім беруші біліктілік талаптары және (немесе) конкурстық баға ұсынысына әсер ететін құжаттар бойынша анық емес ақпарат берген жағдайларда, әлеуетті өнім берушілерді немесе өнім берушілерді мемлекеттік сатып алуға жосықсыз қатысушылар деп тану туралы талап қойып сотқа жүгінбеуі немесе уақтылы жүгінбеуі </w:t>
      </w:r>
    </w:p>
    <w:p w14:paraId="26D653CF"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lastRenderedPageBreak/>
        <w:t>лауазымды адамдарға отыз айлық есептiк көрсеткiш мөлшерiнде айыппұл салуға алып келеді.</w:t>
      </w:r>
    </w:p>
    <w:p w14:paraId="0759F9E7"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11. Тапсырыс берушінің:</w:t>
      </w:r>
    </w:p>
    <w:p w14:paraId="21D4D442"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1) өнім беруші өзімен жасалған мемлекеттiк сатып алу туралы шарт бойынша мiндеттемелерді орындамаған;</w:t>
      </w:r>
    </w:p>
    <w:p w14:paraId="7CDFAA6F"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2) Қазақстан Республикасының мемлекеттік сатып алу туралы заңнамасында көзделген жағдайларды қоспағанда, өнім беруші өзімен жасалған мемлекеттік сатып алу туралы шарт бойынша міндеттемелерді тиiсiнше орындамаған жағдайларда, әлеуетті өнім берушілерді немесе өнім берушілерді мемлекеттік сатып алуға жосықсыз қатысушылар деп тану туралы талап қойып сотқа жүгінбеуі немесе уақтылы жүгінбеуі –</w:t>
      </w:r>
    </w:p>
    <w:p w14:paraId="2B9A68F3"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лауазымды адамдарға отыз айлық есептiк көрсеткiш мөлшерiнде айыппұл салуға алып келеді.</w:t>
      </w:r>
    </w:p>
    <w:p w14:paraId="5DB8F93C"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2) өнім беруші өзімен жасалған мемлекеттiк сатып алу туралы шарт бойынша мiндеттемелерді орындамаған;</w:t>
      </w:r>
    </w:p>
    <w:p w14:paraId="1C3E4D2A"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3) Қазақстан Республикасының мемлекеттік сатып алу туралы заңнамасында көзделген жағдайларды қоспағанда, өнім беруші өзімен жасалған мемлекеттік сатып алу туралы шарт бойынша міндеттемелерді тиiсiнше орындамаған жағдайларда, әлеуетті өнім берушілерді немесе өнім берушілерді мемлекеттік сатып алуға жосықсыз қатысушылар деп тану туралы талап қойып сотқа жүгінбеуі немесе уақтылы жүгінбеуі –</w:t>
      </w:r>
    </w:p>
    <w:p w14:paraId="1D22F9FC"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12. Қазақстан Республикасының мемлекеттiк сатып алу туралы заңнамасында көзделмеген жағдайларда, мемлекеттік сатып алу туралы шартты тікелей жасасу арқылы бір көзден алу тәсілімен мемлекеттiк сатып алуды жүзеге асыру, сол сияқты мемлекеттік сатып алуды жүзеге асыру қағидаларында көзделген жағдайларды қоспағанда, бекітілген мемлекеттік сатып алудың жылдық жоспарында (мемлекеттік сатып алудың алдын ала жылдық жоспарында) көзделмеген тауарларды, жұмыстарды, көрсетілетін қызметтерді сатып алу –</w:t>
      </w:r>
    </w:p>
    <w:p w14:paraId="61DCF516"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лауазымды адамдарға бір жүз айлық есептiк көрсеткiш мөлшерiнде айыппұл салуға алып келеді.</w:t>
      </w:r>
    </w:p>
    <w:p w14:paraId="74B34433"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13. Конкурсқа (аукционға) қатысуға алдын ала жіберу хаттамасында, конкурс (аукцион) тәсілімен мемлекеттік сатып алу қорытындылары туралы хаттамада әлеуетті өнім берушінің конкурсқа (аукционға) қатысуға арналған өтінімін қабылдамау себептерінің егжей-тегжейлі сипатталымын, оның ішінде оның біліктілік талаптары мен конкурстық құжаттаманың (аукциондық құжаттаманың) талаптарына сәйкес келмейтінін растайтын мәліметтер мен құжаттарды көрсетпеу –</w:t>
      </w:r>
    </w:p>
    <w:p w14:paraId="1C4C585C"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лауазымды адамдарға он айлық есептiк көрсеткiш мөлшерiнде айыппұл салуға алып келеді.</w:t>
      </w:r>
    </w:p>
    <w:p w14:paraId="37E67067"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 xml:space="preserve">14. Қазақстан Республикасының мемлекеттік құпиялар туралы заңнамасына сәйкес мемлекеттік құпияларды құрайтын және (немесе) таралуы шектеулі ақпаратты қамтитын мәліметтерді қоспағанда, мемлекеттік сатып </w:t>
      </w:r>
      <w:r w:rsidRPr="008E0E07">
        <w:rPr>
          <w:sz w:val="28"/>
          <w:szCs w:val="28"/>
          <w:lang w:val="kk-KZ"/>
        </w:rPr>
        <w:lastRenderedPageBreak/>
        <w:t>алудың жылдық жоспарын (мемлекеттік сатып алудың алдын ала жылдық жоспарын) немесе мемлекеттік сатып алудың жылдық жоспарына (мемлекеттік сатып алудың алдын ала жылдық жоспарына) енгізілген өзгерістерді және (немесе) толықтыруларды мемлекеттік сатып алу веб-порталында орналастырмау немесе уақтылы орналастырмау, сол сияқты мемлекеттік сатып алудың жылдық жоспарын экономикалық сыныптаманың мемлекеттік сатып алу туралы шарттар жасасу талап етілетін өзіндік ерекшеліктері (шығыстар баптары) бойынша жиынтығында бюджетке (даму жоспарына) немесе жеке қаржыландыру жоспарына сәйкес келмейтін көлемде бекіту (нақтылау) –</w:t>
      </w:r>
    </w:p>
    <w:p w14:paraId="1E72F4FD"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лауазымды адамдарға он бес айлық есептiк көрсеткiш мөлшерiнде айыппұл салуға алып келеді.</w:t>
      </w:r>
    </w:p>
    <w:p w14:paraId="3B2D5205"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15. Әлеуетті өнім берушілердің конкурсқа (аукционға) қатысуға арналған өтінімдерін уақтылы қарамау, сол сияқты алдын ала жіберу хаттамасын және (немесе) қорытындылар хаттамасын уақтылы орналастырмау –</w:t>
      </w:r>
    </w:p>
    <w:p w14:paraId="54B067ED"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лауазымды адамдарға отыз айлық есептік көрсеткіш мөлшерінде айыппұл салуға әкеп соғады.</w:t>
      </w:r>
    </w:p>
    <w:p w14:paraId="0E8FCE56"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16. Осы баптың бiрiншi және алтыншы бөлiктерiнде көзделген, әкiмшiлiк жаза қолданылғаннан кейiн бiр жыл iшiнде қайталап жасалған әрекеттер (әрекетсiздiк) –</w:t>
      </w:r>
    </w:p>
    <w:p w14:paraId="3DEB678C"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лауазымды адамдарға бір жүз айлық есептiк көрсеткiш мөлшерiнде айыппұл салуға алып келеді.</w:t>
      </w:r>
    </w:p>
    <w:p w14:paraId="0AF04971"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17. Осы баптың екiншi, оныншы және он үшінші бөлiктерiнде көзделген, әкiмшiлiк жаза қолданылғаннан кейiн бiр жыл iшiнде қайталап жасалған әрекеттер (әрекетсiздiк) –</w:t>
      </w:r>
    </w:p>
    <w:p w14:paraId="3F3E36E3"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лауазымды адамдарға алпыс айлық есептiк көрсеткiш мөлшерiнде айыппұл салуға алып келеді.</w:t>
      </w:r>
    </w:p>
    <w:p w14:paraId="50CC7D34"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18. Осы баптың тоғызыншы бөлiгiнде көзделген, әкiмшiлiк жаза қолданылғаннан кейiн бiр жыл iшiнде қайталап жасалған әрекет –</w:t>
      </w:r>
    </w:p>
    <w:p w14:paraId="4FEC0C75"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бір жүз айлық есептiк көрсеткiш мөлшерiнде айыппұл салуға алып келеді.</w:t>
      </w:r>
    </w:p>
    <w:p w14:paraId="2DA6B2CE"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19. Осы баптың үшiншi және он бірінші бөлiктерiнде көзделген, әкiмшiлiк жаза қолданылғаннан кейiн бiр жыл iшiнде қайталап жасалған әрекеттер –</w:t>
      </w:r>
    </w:p>
    <w:p w14:paraId="6F265B8E"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лауазымды адамдарға екi жүз айлық есептiк көрсеткiш мөлшерiнде айыппұл салуға алып келеді.</w:t>
      </w:r>
    </w:p>
    <w:p w14:paraId="2D9344CF"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Ескертпелер.</w:t>
      </w:r>
    </w:p>
    <w:p w14:paraId="05C3742C"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1. Осы бапта мемлекеттік сатып алуды жүзеге асыру қағидалары деп «Мемлекеттік сатып алу туралы» Қазақстан Республикасының Заңында көзделген мемлекеттік сатып алуды жүзеге асыру қағидалары түсінілуі тиіс.</w:t>
      </w:r>
    </w:p>
    <w:p w14:paraId="364C6D96"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2. Осы бапта лауазымды адамдар деп:</w:t>
      </w:r>
    </w:p>
    <w:p w14:paraId="2D14F6C6"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 xml:space="preserve">1) бiрiншi бөлiкте – мемлекеттiк сатып алуды ұйымдастырушының, мемлекеттiк сатып алуды бірыңғай ұйымдастырушының, тапсырыс берушінің бiрiншi басшысын не жауапты хатшысын немесе жауапты хатшының өкiлеттiгiн жүзеге асыратын, Қазақстан Республикасының Президентi айқындайтын өзге лауазымды адамын немесе олардың мiндеттерiн атқаратын адамдарды және </w:t>
      </w:r>
      <w:r w:rsidRPr="008E0E07">
        <w:rPr>
          <w:sz w:val="28"/>
          <w:szCs w:val="28"/>
          <w:lang w:val="kk-KZ"/>
        </w:rPr>
        <w:lastRenderedPageBreak/>
        <w:t>(немесе) конкурстық құжаттаманы (аукциондық құжаттаманы) әзiрлеуге тiкелей қатысатын адамдарды;</w:t>
      </w:r>
    </w:p>
    <w:p w14:paraId="184BD742"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2) екінші және оныншы бөлікте – мемлекеттік сатып алуды ұйымдастырушының, мемлекеттiк сатып алуды бірыңғай ұйымдастырушының, тапсырыс берушінің бірінші басшыларын немесе олардың міндеттерін атқаратын, мемлекеттік сатып алуды ұйымдастыру мен өткізу рәсімдерін жүзеге асыруға жауапты адамдарды;</w:t>
      </w:r>
    </w:p>
    <w:p w14:paraId="308DC3D6"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3) үшінші, сегізінші, он екінші және он төртінші бөліктерде – тапсырыс берушiнiң бiрiншi басшысын не жауапты хатшысын немесе жауапты хатшының өкiлеттiгiн жүзеге асыратын, Қазақстан Республикасының Президентi айқындайтын өзге лауазымды адамын не оның мiндетiн атқаратын адамды;</w:t>
      </w:r>
    </w:p>
    <w:p w14:paraId="499EBFCF"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4) төртінші және он бесінші бөліктерде – конкурстық комиссияның (аукциондық комиссияның) төрағасын, сондай-ақ конкурстық комиссияның (аукциондық комиссияның) мүшелері мен хатшысын;</w:t>
      </w:r>
    </w:p>
    <w:p w14:paraId="6A314495"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5) бесінші бөлiкте – тапсырыс берушiнiң бiрiншi басшысын не жауапты хатшысын немесе жауапты хатшының өкiлеттiгiн жүзеге асыратын, Қазақстан Республикасының Президентi айқындайтын өзге лауазымды адамын не оның мiндетiн атқаратын адамды, мемлекеттiк сатып алуды бірыңғай ұйымдастырушының бірінші басшысын не оның мiндетiн атқаратын адамды;</w:t>
      </w:r>
    </w:p>
    <w:p w14:paraId="7F2106E7" w14:textId="77777777" w:rsidR="008E0E07" w:rsidRPr="008E0E07"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6) алтыншы, жетінші және он үшінші бөлiктерде – конкурстық комиссияның (аукциондық комиссияның) төрағасын, сондай-ақ конкурстық комиссияның (аукциондық комиссияның) мүшелерін түсінген жөн.</w:t>
      </w:r>
    </w:p>
    <w:p w14:paraId="1FF93476" w14:textId="3112D902" w:rsidR="008E0E07" w:rsidRPr="00DD190E" w:rsidRDefault="008E0E07" w:rsidP="008E0E07">
      <w:pPr>
        <w:pStyle w:val="a3"/>
        <w:spacing w:before="0" w:beforeAutospacing="0" w:after="0" w:afterAutospacing="0"/>
        <w:ind w:firstLine="709"/>
        <w:jc w:val="both"/>
        <w:rPr>
          <w:sz w:val="28"/>
          <w:szCs w:val="28"/>
          <w:lang w:val="kk-KZ"/>
        </w:rPr>
      </w:pPr>
      <w:r w:rsidRPr="008E0E07">
        <w:rPr>
          <w:sz w:val="28"/>
          <w:szCs w:val="28"/>
          <w:lang w:val="kk-KZ"/>
        </w:rPr>
        <w:t>3. Лауазымды адам камералдық бақылау нәтижелері бойынша анықталған бұзушылықтарды жою туралы хабарлама бақылау объектісіне табыс етілген күннен кейінгі күннен бастап он жұмыс күні ішінде камералдық бақылау нәтижелері бойынша анықталған бұзушылықтарды өзі дербес жойған жағдайда, осы бапта көзделген әкімшілік жауаптылыққа тартылуға жатпайды.</w:t>
      </w:r>
    </w:p>
    <w:p w14:paraId="72614CD5" w14:textId="77777777" w:rsidR="009B17A9" w:rsidRPr="00DD190E" w:rsidRDefault="00BB69D3" w:rsidP="008E0E07">
      <w:pPr>
        <w:pStyle w:val="a3"/>
        <w:spacing w:before="0" w:beforeAutospacing="0" w:after="0" w:afterAutospacing="0"/>
        <w:ind w:firstLine="709"/>
        <w:jc w:val="both"/>
        <w:rPr>
          <w:sz w:val="28"/>
          <w:szCs w:val="28"/>
          <w:lang w:val="kk-KZ"/>
        </w:rPr>
      </w:pPr>
      <w:r w:rsidRPr="00DD190E">
        <w:rPr>
          <w:sz w:val="28"/>
          <w:szCs w:val="28"/>
          <w:lang w:val="kk-KZ"/>
        </w:rPr>
        <w:t>207-1-бап. Ұлттық басқарушы холдингтердің, ұлттық холдингтердің, ұлттық компаниялардың және дауыс беретін акцияларының (жарғылық капиталға қатысу үлестерінің) елу және одан да көп пайызы тікелей немесе жанама түрде ұлттық басқарушы холдингке, ұлттық холдингке, ұлттық компанияға тиесілі ұйымдардың тауарларды, жұмыстарды, көрсетілетін қызметтерді сатып алуды жүзеге асыру тәртібін бұзу</w:t>
      </w:r>
    </w:p>
    <w:p w14:paraId="13A4B04C" w14:textId="77777777" w:rsidR="009B17A9" w:rsidRPr="00DD190E" w:rsidRDefault="00BB69D3" w:rsidP="008E0E07">
      <w:pPr>
        <w:pStyle w:val="a3"/>
        <w:spacing w:before="0" w:beforeAutospacing="0" w:after="0" w:afterAutospacing="0"/>
        <w:ind w:firstLine="709"/>
        <w:jc w:val="both"/>
        <w:rPr>
          <w:sz w:val="28"/>
          <w:szCs w:val="28"/>
          <w:lang w:val="kk-KZ"/>
        </w:rPr>
      </w:pPr>
      <w:r w:rsidRPr="00DD190E">
        <w:rPr>
          <w:sz w:val="28"/>
          <w:szCs w:val="28"/>
          <w:lang w:val="kk-KZ" w:eastAsia="ru-RU"/>
        </w:rPr>
        <w:t xml:space="preserve">1. Сатып алуды жүзеге асыру тәртібінде көзделген жағдайларды қоспағанда, тендерлік құжаттамада (аукциондық құжаттамада) әлеуетті өнім берушілерге сатып алуды жүзеге асыру тәртібінде көзделмеген біліктілік талаптарын белгілеу не тендерлік құжаттамада (аукциондық құжаттамада) не баға ұсыныстарын сұрату тәсілімен сатып алуды жүзеге асыру кезінде орналастырылатын ақпаратта сатып алынатын тауарлардың, жұмыстардың, көрсетілетін қызметтердің жекелеген әлеуетті өнім берушілерге тиесілілігін айқындайтын сипаттамаларына нұсқау жасау – </w:t>
      </w:r>
    </w:p>
    <w:p w14:paraId="0477E994" w14:textId="77777777" w:rsidR="009B17A9" w:rsidRPr="00DD190E" w:rsidRDefault="00BB69D3" w:rsidP="008E0E07">
      <w:pPr>
        <w:pStyle w:val="a3"/>
        <w:spacing w:before="0" w:beforeAutospacing="0" w:after="0" w:afterAutospacing="0"/>
        <w:ind w:firstLine="709"/>
        <w:jc w:val="both"/>
        <w:rPr>
          <w:sz w:val="28"/>
          <w:szCs w:val="28"/>
          <w:lang w:val="kk-KZ"/>
        </w:rPr>
      </w:pPr>
      <w:r w:rsidRPr="00DD190E">
        <w:rPr>
          <w:sz w:val="28"/>
          <w:szCs w:val="28"/>
          <w:lang w:val="kk-KZ"/>
        </w:rPr>
        <w:t>лауазымды адамдарға елу айлық есептік көрсеткіш мөлшерінде айыппұл салуға алып келеді.</w:t>
      </w:r>
    </w:p>
    <w:p w14:paraId="69925C73" w14:textId="77777777" w:rsidR="009B17A9" w:rsidRPr="00DD190E" w:rsidRDefault="00BB69D3" w:rsidP="008E0E07">
      <w:pPr>
        <w:pStyle w:val="a3"/>
        <w:spacing w:before="0" w:beforeAutospacing="0" w:after="0" w:afterAutospacing="0"/>
        <w:ind w:firstLine="709"/>
        <w:jc w:val="both"/>
        <w:rPr>
          <w:sz w:val="28"/>
          <w:szCs w:val="28"/>
          <w:lang w:val="kk-KZ"/>
        </w:rPr>
      </w:pPr>
      <w:r w:rsidRPr="00DD190E">
        <w:rPr>
          <w:sz w:val="28"/>
          <w:szCs w:val="28"/>
          <w:lang w:val="kk-KZ"/>
        </w:rPr>
        <w:lastRenderedPageBreak/>
        <w:t>2. Сатып алуды жүзеге асыру тәртібінде көзделмеген жағдайларда сатып алуды жүзеге асырудан бас тарту –</w:t>
      </w:r>
    </w:p>
    <w:p w14:paraId="3E09DD48" w14:textId="77777777" w:rsidR="009B17A9" w:rsidRPr="00DD190E" w:rsidRDefault="00BB69D3" w:rsidP="008E0E07">
      <w:pPr>
        <w:pStyle w:val="a3"/>
        <w:spacing w:before="0" w:beforeAutospacing="0" w:after="0" w:afterAutospacing="0"/>
        <w:ind w:firstLine="709"/>
        <w:jc w:val="both"/>
        <w:rPr>
          <w:sz w:val="28"/>
          <w:szCs w:val="28"/>
          <w:lang w:val="kk-KZ"/>
        </w:rPr>
      </w:pPr>
      <w:r w:rsidRPr="00DD190E">
        <w:rPr>
          <w:sz w:val="28"/>
          <w:szCs w:val="28"/>
          <w:lang w:val="kk-KZ"/>
        </w:rPr>
        <w:t>лауазымды адамдарға елу айлық есептік көрсеткіш мөлшерінде айыппұл салуға алып келеді.</w:t>
      </w:r>
    </w:p>
    <w:p w14:paraId="4A6F1F5D" w14:textId="77777777" w:rsidR="009B17A9" w:rsidRPr="00DD190E" w:rsidRDefault="00BB69D3" w:rsidP="008E0E07">
      <w:pPr>
        <w:pStyle w:val="a3"/>
        <w:spacing w:before="0" w:beforeAutospacing="0" w:after="0" w:afterAutospacing="0"/>
        <w:ind w:firstLine="709"/>
        <w:jc w:val="both"/>
        <w:rPr>
          <w:sz w:val="28"/>
          <w:szCs w:val="28"/>
          <w:lang w:val="kk-KZ"/>
        </w:rPr>
      </w:pPr>
      <w:r w:rsidRPr="00DD190E">
        <w:rPr>
          <w:sz w:val="28"/>
          <w:szCs w:val="28"/>
          <w:lang w:val="kk-KZ"/>
        </w:rPr>
        <w:t>3. Әлеуетті өнім берушіні және (немесе) ол тартатын, жұмыстардың не көрсетілетін қызметтердің қосалқы мердiгерлерін (бiрлесiп орындаушыларын) сатып алуды жүзеге асыру тәртібінде көзделмеген негіздер бойынша біліктілік талаптарына және (немесе) тендерлік құжаттаманың (аукциондық құжаттаманың) талаптарына сәйкес келмейді деп тану –</w:t>
      </w:r>
    </w:p>
    <w:p w14:paraId="2078B5B3" w14:textId="77777777" w:rsidR="009B17A9" w:rsidRPr="00DD190E" w:rsidRDefault="00BB69D3" w:rsidP="008E0E07">
      <w:pPr>
        <w:pStyle w:val="a3"/>
        <w:spacing w:before="0" w:beforeAutospacing="0" w:after="0" w:afterAutospacing="0"/>
        <w:ind w:firstLine="709"/>
        <w:jc w:val="both"/>
        <w:rPr>
          <w:sz w:val="28"/>
          <w:szCs w:val="28"/>
          <w:lang w:val="kk-KZ"/>
        </w:rPr>
      </w:pPr>
      <w:r w:rsidRPr="00DD190E">
        <w:rPr>
          <w:sz w:val="28"/>
          <w:szCs w:val="28"/>
          <w:lang w:val="kk-KZ"/>
        </w:rPr>
        <w:t>лауазымды адамдарға елу айлық есептік көрсеткіш мөлшерінде айыппұл салуға алып келеді.</w:t>
      </w:r>
    </w:p>
    <w:p w14:paraId="123804FA" w14:textId="77777777" w:rsidR="009B17A9" w:rsidRPr="00DD190E" w:rsidRDefault="00BB69D3" w:rsidP="008E0E07">
      <w:pPr>
        <w:pStyle w:val="a3"/>
        <w:spacing w:before="0" w:beforeAutospacing="0" w:after="0" w:afterAutospacing="0"/>
        <w:ind w:firstLine="709"/>
        <w:jc w:val="both"/>
        <w:rPr>
          <w:sz w:val="28"/>
          <w:szCs w:val="28"/>
          <w:lang w:val="kk-KZ"/>
        </w:rPr>
      </w:pPr>
      <w:r w:rsidRPr="00DD190E">
        <w:rPr>
          <w:sz w:val="28"/>
          <w:szCs w:val="28"/>
          <w:lang w:val="kk-KZ"/>
        </w:rPr>
        <w:t>4. Сатып алуды жүзеге асыру тәртібінде көзделген жағдайларды қоспағанда, тауарларды, жұмыстарды, көрсетілетін қызметтерді сатып алуды жүзеге асыру кезінде олардың біртекті түрлері және оларды беру (орындау, көрсету) орны бойынша лоттарға бөлмеу –</w:t>
      </w:r>
    </w:p>
    <w:p w14:paraId="0E02E556" w14:textId="77777777" w:rsidR="009B17A9" w:rsidRPr="00DD190E" w:rsidRDefault="00BB69D3" w:rsidP="008E0E07">
      <w:pPr>
        <w:pStyle w:val="a3"/>
        <w:spacing w:before="0" w:beforeAutospacing="0" w:after="0" w:afterAutospacing="0"/>
        <w:ind w:firstLine="709"/>
        <w:jc w:val="both"/>
        <w:rPr>
          <w:sz w:val="28"/>
          <w:szCs w:val="28"/>
          <w:lang w:val="kk-KZ"/>
        </w:rPr>
      </w:pPr>
      <w:r w:rsidRPr="00DD190E">
        <w:rPr>
          <w:sz w:val="28"/>
          <w:szCs w:val="28"/>
          <w:lang w:val="kk-KZ"/>
        </w:rPr>
        <w:t>лауазымды адамдарға он айлық есептік көрсеткіш мөлшерінде айыппұл салуға алып келеді.</w:t>
      </w:r>
    </w:p>
    <w:p w14:paraId="68D1091F" w14:textId="77777777" w:rsidR="009B17A9" w:rsidRPr="00DD190E" w:rsidRDefault="00BB69D3" w:rsidP="008E0E07">
      <w:pPr>
        <w:pStyle w:val="a3"/>
        <w:spacing w:before="0" w:beforeAutospacing="0" w:after="0" w:afterAutospacing="0"/>
        <w:ind w:firstLine="709"/>
        <w:jc w:val="both"/>
        <w:rPr>
          <w:sz w:val="28"/>
          <w:szCs w:val="28"/>
          <w:lang w:val="kk-KZ"/>
        </w:rPr>
      </w:pPr>
      <w:r w:rsidRPr="00DD190E">
        <w:rPr>
          <w:sz w:val="28"/>
          <w:szCs w:val="28"/>
          <w:lang w:val="kk-KZ"/>
        </w:rPr>
        <w:t>5. Негізінде тендерлік комиссияның (аукциондық комиссияның) заңсыз шешімі қабылданған сатып алу жөніндегі сараптама комиссиясының не сатып алу жөніндегі сарапшының көрінеу жалған сараптамалық қорытынды дайындауы –</w:t>
      </w:r>
    </w:p>
    <w:p w14:paraId="765808BC" w14:textId="77777777" w:rsidR="009B17A9" w:rsidRPr="00DD190E" w:rsidRDefault="00BB69D3" w:rsidP="008E0E07">
      <w:pPr>
        <w:pStyle w:val="a3"/>
        <w:spacing w:before="0" w:beforeAutospacing="0" w:after="0" w:afterAutospacing="0"/>
        <w:ind w:firstLine="709"/>
        <w:jc w:val="both"/>
        <w:rPr>
          <w:sz w:val="28"/>
          <w:szCs w:val="28"/>
          <w:lang w:val="kk-KZ"/>
        </w:rPr>
      </w:pPr>
      <w:r w:rsidRPr="00DD190E">
        <w:rPr>
          <w:sz w:val="28"/>
          <w:szCs w:val="28"/>
          <w:lang w:val="kk-KZ"/>
        </w:rPr>
        <w:t>елу айлық есептік көрсеткіш мөлшерінде айыппұл салуға алып келеді.</w:t>
      </w:r>
    </w:p>
    <w:p w14:paraId="79127E5A" w14:textId="77777777" w:rsidR="009B17A9" w:rsidRPr="00DD190E" w:rsidRDefault="00BB69D3" w:rsidP="008E0E07">
      <w:pPr>
        <w:pStyle w:val="a3"/>
        <w:spacing w:before="0" w:beforeAutospacing="0" w:after="0" w:afterAutospacing="0"/>
        <w:ind w:firstLine="709"/>
        <w:jc w:val="both"/>
        <w:rPr>
          <w:sz w:val="28"/>
          <w:szCs w:val="28"/>
          <w:lang w:val="kk-KZ"/>
        </w:rPr>
      </w:pPr>
      <w:r w:rsidRPr="00DD190E">
        <w:rPr>
          <w:sz w:val="28"/>
          <w:szCs w:val="28"/>
          <w:lang w:val="kk-KZ"/>
        </w:rPr>
        <w:t>6. Сатып алуды жүзеге асыру тәртібінде көзделмеген жағдайларда, сатып алу туралы шартты тікелей жасасу арқылы бір көзден алу тәсілімен сатып алуды жүзеге асыру –</w:t>
      </w:r>
    </w:p>
    <w:p w14:paraId="483F35B4" w14:textId="77777777" w:rsidR="009B17A9" w:rsidRPr="00DD190E" w:rsidRDefault="00BB69D3" w:rsidP="008E0E07">
      <w:pPr>
        <w:pStyle w:val="a3"/>
        <w:spacing w:before="0" w:beforeAutospacing="0" w:after="0" w:afterAutospacing="0"/>
        <w:ind w:firstLine="709"/>
        <w:jc w:val="both"/>
        <w:rPr>
          <w:sz w:val="28"/>
          <w:szCs w:val="28"/>
          <w:lang w:val="kk-KZ"/>
        </w:rPr>
      </w:pPr>
      <w:r w:rsidRPr="00DD190E">
        <w:rPr>
          <w:sz w:val="28"/>
          <w:szCs w:val="28"/>
          <w:lang w:val="kk-KZ" w:eastAsia="ru-RU"/>
        </w:rPr>
        <w:t>лауазымды адамдарға елу айлық есептік көрсеткіш мөлшерінде айыппұл салуға алып келеді</w:t>
      </w:r>
      <w:r w:rsidRPr="00DD190E">
        <w:rPr>
          <w:sz w:val="28"/>
          <w:szCs w:val="28"/>
          <w:lang w:val="kk-KZ"/>
        </w:rPr>
        <w:t>.</w:t>
      </w:r>
    </w:p>
    <w:p w14:paraId="38C32F0C" w14:textId="77777777" w:rsidR="009B17A9" w:rsidRPr="00DD190E" w:rsidRDefault="00BB69D3" w:rsidP="008E0E07">
      <w:pPr>
        <w:pStyle w:val="a3"/>
        <w:spacing w:before="0" w:beforeAutospacing="0" w:after="0" w:afterAutospacing="0"/>
        <w:ind w:firstLine="709"/>
        <w:jc w:val="both"/>
        <w:rPr>
          <w:sz w:val="28"/>
          <w:szCs w:val="28"/>
          <w:lang w:val="kk-KZ"/>
        </w:rPr>
      </w:pPr>
      <w:r w:rsidRPr="00DD190E">
        <w:rPr>
          <w:sz w:val="28"/>
          <w:szCs w:val="28"/>
          <w:lang w:val="kk-KZ"/>
        </w:rPr>
        <w:t>Ескертпелер.</w:t>
      </w:r>
    </w:p>
    <w:p w14:paraId="186EAC16" w14:textId="77777777" w:rsidR="009B17A9" w:rsidRPr="00DD190E" w:rsidRDefault="00BB69D3" w:rsidP="008E0E07">
      <w:pPr>
        <w:pStyle w:val="a3"/>
        <w:spacing w:before="0" w:beforeAutospacing="0" w:after="0" w:afterAutospacing="0"/>
        <w:ind w:firstLine="709"/>
        <w:jc w:val="both"/>
        <w:rPr>
          <w:sz w:val="28"/>
          <w:szCs w:val="28"/>
          <w:lang w:val="kk-KZ"/>
        </w:rPr>
      </w:pPr>
      <w:r w:rsidRPr="00DD190E">
        <w:rPr>
          <w:sz w:val="28"/>
          <w:szCs w:val="28"/>
          <w:lang w:val="kk-KZ"/>
        </w:rPr>
        <w:t xml:space="preserve">1. Осы бапта сатып алуды жүзеге асыру тәртібі деп «Квазимемлекеттік сектордың жекелеген субъектілерінің сатып алуы туралы» Қазақстан Республикасының </w:t>
      </w:r>
      <w:hyperlink r:id="rId8" w:anchor="z1597" w:history="1">
        <w:r w:rsidRPr="00DD190E">
          <w:rPr>
            <w:sz w:val="28"/>
            <w:szCs w:val="28"/>
            <w:lang w:val="kk-KZ"/>
          </w:rPr>
          <w:t>Заңында</w:t>
        </w:r>
      </w:hyperlink>
      <w:r w:rsidRPr="00DD190E">
        <w:rPr>
          <w:sz w:val="28"/>
          <w:szCs w:val="28"/>
          <w:lang w:val="kk-KZ"/>
        </w:rPr>
        <w:t xml:space="preserve"> көзделген сатып алуды жүзеге асыру қағидаларын немесе «Ұлттық әл-ауқат қоры туралы» Қазақстан Республикасының </w:t>
      </w:r>
      <w:hyperlink r:id="rId9" w:anchor="z2" w:history="1">
        <w:r w:rsidRPr="00DD190E">
          <w:rPr>
            <w:sz w:val="28"/>
            <w:szCs w:val="28"/>
            <w:lang w:val="kk-KZ"/>
          </w:rPr>
          <w:t>Заңында</w:t>
        </w:r>
      </w:hyperlink>
      <w:r w:rsidRPr="00DD190E">
        <w:rPr>
          <w:sz w:val="28"/>
          <w:szCs w:val="28"/>
          <w:lang w:val="kk-KZ"/>
        </w:rPr>
        <w:t xml:space="preserve"> көзделген сатып алуды жүзеге асыру тәртібін түсінген жөн.</w:t>
      </w:r>
    </w:p>
    <w:p w14:paraId="3B2BD4E9" w14:textId="77777777" w:rsidR="009B17A9" w:rsidRPr="00DD190E" w:rsidRDefault="00BB69D3" w:rsidP="008E0E07">
      <w:pPr>
        <w:pStyle w:val="a3"/>
        <w:spacing w:before="0" w:beforeAutospacing="0" w:after="0" w:afterAutospacing="0"/>
        <w:ind w:firstLine="709"/>
        <w:jc w:val="both"/>
        <w:rPr>
          <w:sz w:val="28"/>
          <w:szCs w:val="28"/>
          <w:lang w:val="kk-KZ"/>
        </w:rPr>
      </w:pPr>
      <w:r w:rsidRPr="00DD190E">
        <w:rPr>
          <w:sz w:val="28"/>
          <w:szCs w:val="28"/>
          <w:lang w:val="kk-KZ"/>
        </w:rPr>
        <w:t>2. Осы бапта лауазымды адамдар деп:</w:t>
      </w:r>
    </w:p>
    <w:p w14:paraId="3274573E" w14:textId="77777777" w:rsidR="009B17A9" w:rsidRPr="00DD190E" w:rsidRDefault="00BB69D3" w:rsidP="008E0E07">
      <w:pPr>
        <w:pStyle w:val="a3"/>
        <w:spacing w:before="0" w:beforeAutospacing="0" w:after="0" w:afterAutospacing="0"/>
        <w:ind w:firstLine="709"/>
        <w:jc w:val="both"/>
        <w:rPr>
          <w:sz w:val="28"/>
          <w:szCs w:val="28"/>
          <w:lang w:val="kk-KZ"/>
        </w:rPr>
      </w:pPr>
      <w:r w:rsidRPr="00DD190E">
        <w:rPr>
          <w:sz w:val="28"/>
          <w:szCs w:val="28"/>
          <w:lang w:val="kk-KZ"/>
        </w:rPr>
        <w:t>1) бірінші бөлікте – сатып алуды ұйымдастырушының, тапсырыс берушінің бірінші басшыларын немесе олардың міндеттерін атқаратын адамдарды және (немесе) тендерлік құжаттаманы (аукциондық құжаттаманы) әзірлеуге тікелей қатысатын адамдарды;</w:t>
      </w:r>
    </w:p>
    <w:p w14:paraId="520511E9" w14:textId="77777777" w:rsidR="009B17A9" w:rsidRPr="00DD190E" w:rsidRDefault="00BB69D3" w:rsidP="008E0E07">
      <w:pPr>
        <w:pStyle w:val="a3"/>
        <w:spacing w:before="0" w:beforeAutospacing="0" w:after="0" w:afterAutospacing="0"/>
        <w:ind w:firstLine="709"/>
        <w:jc w:val="both"/>
        <w:rPr>
          <w:sz w:val="28"/>
          <w:szCs w:val="28"/>
          <w:lang w:val="kk-KZ"/>
        </w:rPr>
      </w:pPr>
      <w:r w:rsidRPr="00DD190E">
        <w:rPr>
          <w:sz w:val="28"/>
          <w:szCs w:val="28"/>
          <w:lang w:val="kk-KZ"/>
        </w:rPr>
        <w:t>2) екінші, төртінші және алтыншы бөліктерде – сатып алуды ұйымдастырушының, тапсырыс берушінің бірінші басшыларын немесе олардың міндеттерін атқаратын, сатып алуды ұйымдастыру мен өткізу рәсімдерін жүзеге асыруға жауапты адамдарды;</w:t>
      </w:r>
    </w:p>
    <w:p w14:paraId="2C9EC259" w14:textId="77777777" w:rsidR="009B17A9" w:rsidRPr="00DD190E" w:rsidRDefault="00BB69D3" w:rsidP="008E0E07">
      <w:pPr>
        <w:pStyle w:val="a3"/>
        <w:spacing w:before="0" w:beforeAutospacing="0" w:after="0" w:afterAutospacing="0"/>
        <w:ind w:firstLine="709"/>
        <w:jc w:val="both"/>
        <w:rPr>
          <w:sz w:val="28"/>
          <w:szCs w:val="28"/>
          <w:lang w:val="kk-KZ"/>
        </w:rPr>
      </w:pPr>
      <w:r w:rsidRPr="00DD190E">
        <w:rPr>
          <w:sz w:val="28"/>
          <w:szCs w:val="28"/>
          <w:lang w:val="kk-KZ"/>
        </w:rPr>
        <w:lastRenderedPageBreak/>
        <w:t>3) үшінші бөлікте – ұлттық басқарушы холдингтердің, ұлттық холдингтердің, ұлттық компаниялардың және дауыс беретін акцияларының (жарғылық капиталға қатысу үлестерінің) елу және одан да көп пайызы тікелей немесе жанама түрде ұлттық басқарушы холдингке, ұлттық холдингке, ұлттық компанияға тиесілі ұйымдардың тауарларды, жұмыстар мен көрсетілетін қызметтерді сатып алуын ұйымдастырушы құрған тендерлік комиссияның (аукциондық комиссияның) төрағасын және оның орынбасарын, сондай-ақ тендерлік комиссияның (аукциондық комиссияның) мүшелерін түсінген жөн.</w:t>
      </w:r>
    </w:p>
    <w:p w14:paraId="6BA10BE8" w14:textId="77777777" w:rsidR="009B17A9" w:rsidRPr="00DD190E" w:rsidRDefault="00BB69D3" w:rsidP="008E0E07">
      <w:pPr>
        <w:pStyle w:val="a3"/>
        <w:spacing w:before="0" w:beforeAutospacing="0" w:after="0" w:afterAutospacing="0"/>
        <w:ind w:firstLine="709"/>
        <w:jc w:val="both"/>
        <w:rPr>
          <w:sz w:val="28"/>
          <w:szCs w:val="28"/>
          <w:lang w:val="kk-KZ"/>
        </w:rPr>
      </w:pPr>
      <w:r w:rsidRPr="00DD190E">
        <w:rPr>
          <w:sz w:val="28"/>
          <w:szCs w:val="28"/>
          <w:lang w:val="kk-KZ" w:eastAsia="ru-RU"/>
        </w:rPr>
        <w:t>3. Лауазымды адам Ұлттық әл-ауқат қоры, сатып алуды бақылау жөніндегі орталықтандырылған қызмет жүргізген бақылау нәтижелері бойынша анықталған бұзушылықтарды жою туралы хабарлама бақылау объектісіне табыс етілген күннен кейінгі күннен бастап он жұмыс күні ішінде Ұлттық әл-ауқат қоры, сатып алуды бақылау жөніндегі орталықтандырылған қызмет жүргізген бақылау нәтижелері бойынша анықталған бұзушылықтарды өзі дербес жойған жағдайда, осы бапта көзделген әкімшілік жауаптылыққа тартылуға жатпайды.</w:t>
      </w:r>
      <w:r w:rsidR="001B1A09" w:rsidRPr="00DD190E">
        <w:rPr>
          <w:color w:val="000000"/>
          <w:sz w:val="28"/>
          <w:szCs w:val="28"/>
          <w:lang w:val="kk-KZ" w:eastAsia="ru-RU"/>
        </w:rPr>
        <w:t>»;</w:t>
      </w:r>
    </w:p>
    <w:p w14:paraId="3067D0AC" w14:textId="5D87F816" w:rsidR="009B17A9" w:rsidRPr="00DD190E" w:rsidRDefault="00AE7826" w:rsidP="008E0E07">
      <w:pPr>
        <w:pStyle w:val="a3"/>
        <w:spacing w:before="0" w:beforeAutospacing="0" w:after="0" w:afterAutospacing="0"/>
        <w:ind w:firstLine="709"/>
        <w:jc w:val="both"/>
        <w:rPr>
          <w:sz w:val="28"/>
          <w:szCs w:val="28"/>
          <w:lang w:val="kk-KZ"/>
        </w:rPr>
      </w:pPr>
      <w:r w:rsidRPr="00DD190E">
        <w:rPr>
          <w:color w:val="000000"/>
          <w:sz w:val="28"/>
          <w:szCs w:val="28"/>
          <w:lang w:val="kk-KZ" w:eastAsia="ru-RU"/>
        </w:rPr>
        <w:t xml:space="preserve">2) </w:t>
      </w:r>
      <w:r w:rsidR="00BB69D3" w:rsidRPr="00DD190E">
        <w:rPr>
          <w:color w:val="000000"/>
          <w:sz w:val="28"/>
          <w:szCs w:val="28"/>
          <w:lang w:val="kk-KZ" w:eastAsia="ru-RU"/>
        </w:rPr>
        <w:t>722-бап мынадай редакцияда жазылсын</w:t>
      </w:r>
      <w:r w:rsidR="001B1A09" w:rsidRPr="00DD190E">
        <w:rPr>
          <w:color w:val="000000"/>
          <w:sz w:val="28"/>
          <w:szCs w:val="28"/>
          <w:lang w:val="kk-KZ" w:eastAsia="ru-RU"/>
        </w:rPr>
        <w:t>:</w:t>
      </w:r>
    </w:p>
    <w:p w14:paraId="086CF144" w14:textId="77777777" w:rsidR="009B17A9" w:rsidRPr="00DD190E" w:rsidRDefault="001B1A09" w:rsidP="008E0E07">
      <w:pPr>
        <w:pStyle w:val="a3"/>
        <w:spacing w:before="0" w:beforeAutospacing="0" w:after="0" w:afterAutospacing="0"/>
        <w:ind w:firstLine="709"/>
        <w:jc w:val="both"/>
        <w:rPr>
          <w:bCs/>
          <w:sz w:val="28"/>
          <w:szCs w:val="28"/>
          <w:lang w:val="kk-KZ"/>
        </w:rPr>
      </w:pPr>
      <w:r w:rsidRPr="00DD190E">
        <w:rPr>
          <w:bCs/>
          <w:color w:val="000000" w:themeColor="text1"/>
          <w:sz w:val="28"/>
          <w:szCs w:val="28"/>
          <w:lang w:val="kk-KZ"/>
        </w:rPr>
        <w:t>«</w:t>
      </w:r>
      <w:r w:rsidR="00BB69D3" w:rsidRPr="00DD190E">
        <w:rPr>
          <w:bCs/>
          <w:sz w:val="28"/>
          <w:szCs w:val="28"/>
          <w:lang w:val="kk-KZ"/>
        </w:rPr>
        <w:t>722-бап. Қазақстан Республикасы Қаржы министрлiгiнiң органдары</w:t>
      </w:r>
    </w:p>
    <w:p w14:paraId="7B9C2007" w14:textId="77777777" w:rsidR="009B17A9" w:rsidRPr="00DD190E" w:rsidRDefault="00BB69D3" w:rsidP="008E0E07">
      <w:pPr>
        <w:pStyle w:val="a3"/>
        <w:spacing w:before="0" w:beforeAutospacing="0" w:after="0" w:afterAutospacing="0"/>
        <w:ind w:firstLine="709"/>
        <w:jc w:val="both"/>
        <w:rPr>
          <w:rFonts w:eastAsia="Calibri"/>
          <w:color w:val="000000" w:themeColor="text1"/>
          <w:sz w:val="28"/>
          <w:szCs w:val="28"/>
          <w:lang w:val="kk-KZ"/>
        </w:rPr>
      </w:pPr>
      <w:r w:rsidRPr="00DD190E">
        <w:rPr>
          <w:bCs/>
          <w:sz w:val="28"/>
          <w:szCs w:val="28"/>
          <w:lang w:val="kk-KZ"/>
        </w:rPr>
        <w:t xml:space="preserve">1. Қазақстан Республикасы Қаржы министрлiгiнiң органдары осы Кодекстiң </w:t>
      </w:r>
      <w:hyperlink r:id="rId10" w:anchor="z184" w:history="1">
        <w:r w:rsidRPr="00DD190E">
          <w:rPr>
            <w:bCs/>
            <w:sz w:val="28"/>
            <w:szCs w:val="28"/>
            <w:lang w:val="kk-KZ"/>
          </w:rPr>
          <w:t>184</w:t>
        </w:r>
      </w:hyperlink>
      <w:r w:rsidRPr="00DD190E">
        <w:rPr>
          <w:bCs/>
          <w:sz w:val="28"/>
          <w:szCs w:val="28"/>
          <w:lang w:val="kk-KZ"/>
        </w:rPr>
        <w:t xml:space="preserve">, </w:t>
      </w:r>
      <w:hyperlink r:id="rId11" w:anchor="z185" w:history="1">
        <w:r w:rsidRPr="00DD190E">
          <w:rPr>
            <w:bCs/>
            <w:sz w:val="28"/>
            <w:szCs w:val="28"/>
            <w:lang w:val="kk-KZ"/>
          </w:rPr>
          <w:t>185</w:t>
        </w:r>
      </w:hyperlink>
      <w:r w:rsidRPr="00DD190E">
        <w:rPr>
          <w:bCs/>
          <w:sz w:val="28"/>
          <w:szCs w:val="28"/>
          <w:lang w:val="kk-KZ"/>
        </w:rPr>
        <w:t xml:space="preserve"> (бұл бұзушылықтарды аудиторлар, аудиторлық ұйымдар, бағалаушылар жасаған кезде), </w:t>
      </w:r>
      <w:hyperlink r:id="rId12" w:anchor="z207" w:history="1">
        <w:r w:rsidRPr="00DD190E">
          <w:rPr>
            <w:bCs/>
            <w:sz w:val="28"/>
            <w:szCs w:val="28"/>
            <w:lang w:val="kk-KZ"/>
          </w:rPr>
          <w:t>207</w:t>
        </w:r>
      </w:hyperlink>
      <w:r w:rsidRPr="00DD190E">
        <w:rPr>
          <w:bCs/>
          <w:sz w:val="28"/>
          <w:szCs w:val="28"/>
          <w:lang w:val="kk-KZ"/>
        </w:rPr>
        <w:t>, 207-1,</w:t>
      </w:r>
      <w:r w:rsidRPr="00DD190E">
        <w:rPr>
          <w:sz w:val="28"/>
          <w:szCs w:val="28"/>
          <w:lang w:val="kk-KZ"/>
        </w:rPr>
        <w:t xml:space="preserve"> </w:t>
      </w:r>
      <w:hyperlink r:id="rId13" w:anchor="z209" w:history="1">
        <w:r w:rsidRPr="00DD190E">
          <w:rPr>
            <w:sz w:val="28"/>
            <w:szCs w:val="28"/>
            <w:lang w:val="kk-KZ"/>
          </w:rPr>
          <w:t>209</w:t>
        </w:r>
      </w:hyperlink>
      <w:r w:rsidRPr="00DD190E">
        <w:rPr>
          <w:sz w:val="28"/>
          <w:szCs w:val="28"/>
          <w:lang w:val="kk-KZ"/>
        </w:rPr>
        <w:t xml:space="preserve">, </w:t>
      </w:r>
      <w:hyperlink r:id="rId14" w:anchor="z216" w:history="1">
        <w:r w:rsidRPr="00DD190E">
          <w:rPr>
            <w:sz w:val="28"/>
            <w:szCs w:val="28"/>
            <w:lang w:val="kk-KZ"/>
          </w:rPr>
          <w:t>216</w:t>
        </w:r>
      </w:hyperlink>
      <w:r w:rsidRPr="00DD190E">
        <w:rPr>
          <w:sz w:val="28"/>
          <w:szCs w:val="28"/>
          <w:lang w:val="kk-KZ"/>
        </w:rPr>
        <w:t xml:space="preserve">, </w:t>
      </w:r>
      <w:hyperlink r:id="rId15" w:anchor="z219" w:history="1">
        <w:r w:rsidRPr="00DD190E">
          <w:rPr>
            <w:sz w:val="28"/>
            <w:szCs w:val="28"/>
            <w:lang w:val="kk-KZ"/>
          </w:rPr>
          <w:t>219</w:t>
        </w:r>
      </w:hyperlink>
      <w:r w:rsidRPr="00DD190E">
        <w:rPr>
          <w:sz w:val="28"/>
          <w:szCs w:val="28"/>
          <w:lang w:val="kk-KZ"/>
        </w:rPr>
        <w:t xml:space="preserve">, </w:t>
      </w:r>
      <w:hyperlink r:id="rId16" w:anchor="z230" w:history="1">
        <w:r w:rsidRPr="00DD190E">
          <w:rPr>
            <w:sz w:val="28"/>
            <w:szCs w:val="28"/>
            <w:lang w:val="kk-KZ"/>
          </w:rPr>
          <w:t>230</w:t>
        </w:r>
      </w:hyperlink>
      <w:r w:rsidRPr="00DD190E">
        <w:rPr>
          <w:sz w:val="28"/>
          <w:szCs w:val="28"/>
          <w:lang w:val="kk-KZ"/>
        </w:rPr>
        <w:t xml:space="preserve"> (екінші бөлігінде, бұл бұзушылықтарды аудиторлық ұйымдар жасаған кезде), 233 (екінші, үшінші және төртінші бөліктерінде), </w:t>
      </w:r>
      <w:hyperlink r:id="rId17" w:anchor="z234" w:history="1">
        <w:r w:rsidRPr="00DD190E">
          <w:rPr>
            <w:sz w:val="28"/>
            <w:szCs w:val="28"/>
            <w:lang w:val="kk-KZ"/>
          </w:rPr>
          <w:t>234</w:t>
        </w:r>
      </w:hyperlink>
      <w:r w:rsidRPr="00DD190E">
        <w:rPr>
          <w:sz w:val="28"/>
          <w:szCs w:val="28"/>
          <w:lang w:val="kk-KZ"/>
        </w:rPr>
        <w:t xml:space="preserve">, </w:t>
      </w:r>
      <w:hyperlink r:id="rId18" w:anchor="z235" w:history="1">
        <w:r w:rsidRPr="00DD190E">
          <w:rPr>
            <w:sz w:val="28"/>
            <w:szCs w:val="28"/>
            <w:lang w:val="kk-KZ"/>
          </w:rPr>
          <w:t>235</w:t>
        </w:r>
      </w:hyperlink>
      <w:r w:rsidRPr="00DD190E">
        <w:rPr>
          <w:sz w:val="28"/>
          <w:szCs w:val="28"/>
          <w:lang w:val="kk-KZ"/>
        </w:rPr>
        <w:t xml:space="preserve">, </w:t>
      </w:r>
      <w:hyperlink r:id="rId19" w:anchor="z235" w:history="1">
        <w:r w:rsidRPr="00DD190E">
          <w:rPr>
            <w:sz w:val="28"/>
            <w:szCs w:val="28"/>
            <w:lang w:val="kk-KZ"/>
          </w:rPr>
          <w:t>236</w:t>
        </w:r>
      </w:hyperlink>
      <w:r w:rsidRPr="00DD190E">
        <w:rPr>
          <w:sz w:val="28"/>
          <w:szCs w:val="28"/>
          <w:lang w:val="kk-KZ"/>
        </w:rPr>
        <w:t xml:space="preserve">, </w:t>
      </w:r>
      <w:hyperlink r:id="rId20" w:anchor="z237" w:history="1">
        <w:r w:rsidRPr="00DD190E">
          <w:rPr>
            <w:sz w:val="28"/>
            <w:szCs w:val="28"/>
            <w:lang w:val="kk-KZ"/>
          </w:rPr>
          <w:t>237</w:t>
        </w:r>
      </w:hyperlink>
      <w:r w:rsidRPr="00DD190E">
        <w:rPr>
          <w:sz w:val="28"/>
          <w:szCs w:val="28"/>
          <w:lang w:val="kk-KZ"/>
        </w:rPr>
        <w:t xml:space="preserve">, </w:t>
      </w:r>
      <w:hyperlink r:id="rId21" w:anchor="z238" w:history="1">
        <w:r w:rsidRPr="00DD190E">
          <w:rPr>
            <w:sz w:val="28"/>
            <w:szCs w:val="28"/>
            <w:lang w:val="kk-KZ"/>
          </w:rPr>
          <w:t>238</w:t>
        </w:r>
      </w:hyperlink>
      <w:r w:rsidRPr="00DD190E">
        <w:rPr>
          <w:sz w:val="28"/>
          <w:szCs w:val="28"/>
          <w:lang w:val="kk-KZ"/>
        </w:rPr>
        <w:t xml:space="preserve">, </w:t>
      </w:r>
      <w:hyperlink r:id="rId22" w:anchor="z239" w:history="1">
        <w:r w:rsidRPr="00DD190E">
          <w:rPr>
            <w:sz w:val="28"/>
            <w:szCs w:val="28"/>
            <w:lang w:val="kk-KZ"/>
          </w:rPr>
          <w:t>239</w:t>
        </w:r>
      </w:hyperlink>
      <w:r w:rsidRPr="00DD190E">
        <w:rPr>
          <w:sz w:val="28"/>
          <w:szCs w:val="28"/>
          <w:lang w:val="kk-KZ"/>
        </w:rPr>
        <w:t xml:space="preserve"> (бірінші, екінші және бесінші бөліктерінде), </w:t>
      </w:r>
      <w:hyperlink r:id="rId23" w:anchor="z3406" w:history="1">
        <w:r w:rsidRPr="00DD190E">
          <w:rPr>
            <w:sz w:val="28"/>
            <w:szCs w:val="28"/>
            <w:lang w:val="kk-KZ"/>
          </w:rPr>
          <w:t>239-1</w:t>
        </w:r>
      </w:hyperlink>
      <w:r w:rsidRPr="00DD190E">
        <w:rPr>
          <w:sz w:val="28"/>
          <w:szCs w:val="28"/>
          <w:lang w:val="kk-KZ"/>
        </w:rPr>
        <w:t xml:space="preserve">, </w:t>
      </w:r>
      <w:hyperlink r:id="rId24" w:anchor="z240" w:history="1">
        <w:r w:rsidRPr="00DD190E">
          <w:rPr>
            <w:sz w:val="28"/>
            <w:szCs w:val="28"/>
            <w:lang w:val="kk-KZ"/>
          </w:rPr>
          <w:t>240</w:t>
        </w:r>
      </w:hyperlink>
      <w:r w:rsidRPr="00DD190E">
        <w:rPr>
          <w:sz w:val="28"/>
          <w:szCs w:val="28"/>
          <w:lang w:val="kk-KZ"/>
        </w:rPr>
        <w:t xml:space="preserve">, </w:t>
      </w:r>
      <w:hyperlink r:id="rId25" w:anchor="z241" w:history="1">
        <w:r w:rsidRPr="00DD190E">
          <w:rPr>
            <w:sz w:val="28"/>
            <w:szCs w:val="28"/>
            <w:lang w:val="kk-KZ"/>
          </w:rPr>
          <w:t>241</w:t>
        </w:r>
      </w:hyperlink>
      <w:r w:rsidRPr="00DD190E">
        <w:rPr>
          <w:sz w:val="28"/>
          <w:szCs w:val="28"/>
          <w:lang w:val="kk-KZ"/>
        </w:rPr>
        <w:t xml:space="preserve">, </w:t>
      </w:r>
      <w:hyperlink r:id="rId26" w:anchor="z3223" w:history="1">
        <w:r w:rsidRPr="00DD190E">
          <w:rPr>
            <w:sz w:val="28"/>
            <w:szCs w:val="28"/>
            <w:lang w:val="kk-KZ"/>
          </w:rPr>
          <w:t>246-1</w:t>
        </w:r>
      </w:hyperlink>
      <w:r w:rsidRPr="00DD190E">
        <w:rPr>
          <w:sz w:val="28"/>
          <w:szCs w:val="28"/>
          <w:lang w:val="kk-KZ"/>
        </w:rPr>
        <w:t xml:space="preserve"> (бұл бұзушылықтарға квазимемлекеттік сектор субъектілеріне арнайы мақсаттағы аудит жүргізу кезінде жол берілген кезде), </w:t>
      </w:r>
      <w:hyperlink r:id="rId27" w:anchor="z247" w:history="1">
        <w:r w:rsidRPr="00DD190E">
          <w:rPr>
            <w:sz w:val="28"/>
            <w:szCs w:val="28"/>
            <w:lang w:val="kk-KZ"/>
          </w:rPr>
          <w:t>247</w:t>
        </w:r>
      </w:hyperlink>
      <w:r w:rsidRPr="00DD190E">
        <w:rPr>
          <w:sz w:val="28"/>
          <w:szCs w:val="28"/>
          <w:lang w:val="kk-KZ"/>
        </w:rPr>
        <w:t xml:space="preserve"> (бірінші, екінші, үшінші, бесінші, жетінші және оныншы бөліктерінде), </w:t>
      </w:r>
      <w:hyperlink r:id="rId28" w:anchor="z248" w:history="1">
        <w:r w:rsidRPr="00DD190E">
          <w:rPr>
            <w:sz w:val="28"/>
            <w:szCs w:val="28"/>
            <w:lang w:val="kk-KZ"/>
          </w:rPr>
          <w:t>248</w:t>
        </w:r>
      </w:hyperlink>
      <w:r w:rsidRPr="00DD190E">
        <w:rPr>
          <w:sz w:val="28"/>
          <w:szCs w:val="28"/>
          <w:lang w:val="kk-KZ"/>
        </w:rPr>
        <w:t xml:space="preserve">, </w:t>
      </w:r>
      <w:hyperlink r:id="rId29" w:anchor="z249" w:history="1">
        <w:r w:rsidRPr="00DD190E">
          <w:rPr>
            <w:sz w:val="28"/>
            <w:szCs w:val="28"/>
            <w:lang w:val="kk-KZ"/>
          </w:rPr>
          <w:t>249</w:t>
        </w:r>
      </w:hyperlink>
      <w:r w:rsidRPr="00DD190E">
        <w:rPr>
          <w:sz w:val="28"/>
          <w:szCs w:val="28"/>
          <w:lang w:val="kk-KZ"/>
        </w:rPr>
        <w:t xml:space="preserve">, </w:t>
      </w:r>
      <w:hyperlink r:id="rId30" w:anchor="z250" w:history="1">
        <w:r w:rsidRPr="00DD190E">
          <w:rPr>
            <w:sz w:val="28"/>
            <w:szCs w:val="28"/>
            <w:lang w:val="kk-KZ"/>
          </w:rPr>
          <w:t>250</w:t>
        </w:r>
      </w:hyperlink>
      <w:r w:rsidRPr="00DD190E">
        <w:rPr>
          <w:sz w:val="28"/>
          <w:szCs w:val="28"/>
          <w:lang w:val="kk-KZ"/>
        </w:rPr>
        <w:t xml:space="preserve">, </w:t>
      </w:r>
      <w:hyperlink r:id="rId31" w:anchor="z267" w:history="1">
        <w:r w:rsidRPr="00DD190E">
          <w:rPr>
            <w:sz w:val="28"/>
            <w:szCs w:val="28"/>
            <w:lang w:val="kk-KZ"/>
          </w:rPr>
          <w:t>267</w:t>
        </w:r>
      </w:hyperlink>
      <w:r w:rsidRPr="00DD190E">
        <w:rPr>
          <w:sz w:val="28"/>
          <w:szCs w:val="28"/>
          <w:lang w:val="kk-KZ"/>
        </w:rPr>
        <w:t xml:space="preserve">, </w:t>
      </w:r>
      <w:hyperlink r:id="rId32" w:anchor="z464" w:history="1">
        <w:r w:rsidRPr="00DD190E">
          <w:rPr>
            <w:sz w:val="28"/>
            <w:szCs w:val="28"/>
            <w:lang w:val="kk-KZ"/>
          </w:rPr>
          <w:t>464</w:t>
        </w:r>
      </w:hyperlink>
      <w:r w:rsidRPr="00DD190E">
        <w:rPr>
          <w:sz w:val="28"/>
          <w:szCs w:val="28"/>
          <w:lang w:val="kk-KZ"/>
        </w:rPr>
        <w:t xml:space="preserve"> (бұл бұзушылықтарды аудиторлық ұйымдар жасаған кезде)-баптарында көзделген әкiмшiлiк құқық бұзушылықтар туралы iстердi қарайды.</w:t>
      </w:r>
      <w:r w:rsidR="001B1A09" w:rsidRPr="00DD190E">
        <w:rPr>
          <w:rFonts w:eastAsia="Calibri"/>
          <w:color w:val="000000" w:themeColor="text1"/>
          <w:sz w:val="28"/>
          <w:szCs w:val="28"/>
          <w:lang w:val="kk-KZ"/>
        </w:rPr>
        <w:t>».</w:t>
      </w:r>
    </w:p>
    <w:p w14:paraId="469476EB" w14:textId="30D878B9" w:rsidR="00E0246C" w:rsidRPr="00DD190E" w:rsidRDefault="00BB69D3" w:rsidP="008E0E07">
      <w:pPr>
        <w:pStyle w:val="a3"/>
        <w:spacing w:before="0" w:beforeAutospacing="0" w:after="0" w:afterAutospacing="0"/>
        <w:ind w:firstLine="709"/>
        <w:jc w:val="both"/>
        <w:rPr>
          <w:sz w:val="28"/>
          <w:szCs w:val="28"/>
          <w:lang w:val="kk-KZ"/>
        </w:rPr>
      </w:pPr>
      <w:r w:rsidRPr="00DD190E">
        <w:rPr>
          <w:sz w:val="28"/>
          <w:szCs w:val="28"/>
          <w:lang w:val="kk-KZ"/>
        </w:rPr>
        <w:t>2-бап</w:t>
      </w:r>
      <w:r w:rsidR="00E0246C" w:rsidRPr="00DD190E">
        <w:rPr>
          <w:sz w:val="28"/>
          <w:szCs w:val="28"/>
          <w:lang w:val="kk-KZ"/>
        </w:rPr>
        <w:t xml:space="preserve">. </w:t>
      </w:r>
      <w:r w:rsidR="000F3BCC" w:rsidRPr="00DD190E">
        <w:rPr>
          <w:sz w:val="28"/>
          <w:szCs w:val="28"/>
          <w:lang w:val="kk-KZ"/>
        </w:rPr>
        <w:t>Осы Заң алғашқы ресми жарияланған күнінен кейін күнтізбелік алпыс күн өткен соң қолданысқа енгізіледі</w:t>
      </w:r>
      <w:r w:rsidR="009C50B2" w:rsidRPr="00DD190E">
        <w:rPr>
          <w:sz w:val="28"/>
          <w:szCs w:val="28"/>
          <w:lang w:val="kk-KZ"/>
        </w:rPr>
        <w:t>.</w:t>
      </w:r>
    </w:p>
    <w:p w14:paraId="48A2E46C" w14:textId="77777777" w:rsidR="00E0246C" w:rsidRPr="00DD190E" w:rsidRDefault="00E0246C" w:rsidP="008E0E07">
      <w:pPr>
        <w:spacing w:after="0" w:line="240" w:lineRule="auto"/>
        <w:ind w:firstLine="709"/>
        <w:jc w:val="both"/>
        <w:rPr>
          <w:rFonts w:ascii="Times New Roman" w:eastAsia="Times New Roman" w:hAnsi="Times New Roman" w:cs="Times New Roman"/>
          <w:sz w:val="28"/>
          <w:szCs w:val="28"/>
          <w:lang w:val="kk-KZ"/>
        </w:rPr>
      </w:pPr>
    </w:p>
    <w:p w14:paraId="2C21CEEA" w14:textId="77777777" w:rsidR="009C50B2" w:rsidRPr="00DD190E" w:rsidRDefault="009C50B2" w:rsidP="008E0E07">
      <w:pPr>
        <w:spacing w:after="0" w:line="240" w:lineRule="auto"/>
        <w:ind w:firstLine="709"/>
        <w:jc w:val="both"/>
        <w:rPr>
          <w:rFonts w:ascii="Times New Roman" w:eastAsia="Times New Roman" w:hAnsi="Times New Roman" w:cs="Times New Roman"/>
          <w:sz w:val="28"/>
          <w:szCs w:val="28"/>
          <w:lang w:val="kk-KZ"/>
        </w:rPr>
      </w:pPr>
    </w:p>
    <w:p w14:paraId="47C3EA2A" w14:textId="2751B669" w:rsidR="000F3BCC" w:rsidRPr="00DD190E" w:rsidRDefault="000F3BCC" w:rsidP="008E0E07">
      <w:pPr>
        <w:spacing w:after="0" w:line="240" w:lineRule="auto"/>
        <w:ind w:firstLine="709"/>
        <w:rPr>
          <w:rFonts w:ascii="Times New Roman" w:hAnsi="Times New Roman" w:cs="Times New Roman"/>
          <w:b/>
          <w:color w:val="000000"/>
          <w:sz w:val="28"/>
          <w:szCs w:val="28"/>
          <w:lang w:val="kk-KZ"/>
        </w:rPr>
      </w:pPr>
      <w:r w:rsidRPr="00DD190E">
        <w:rPr>
          <w:rFonts w:ascii="Times New Roman" w:hAnsi="Times New Roman" w:cs="Times New Roman"/>
          <w:b/>
          <w:color w:val="000000"/>
          <w:sz w:val="28"/>
          <w:szCs w:val="28"/>
          <w:lang w:val="kk-KZ"/>
        </w:rPr>
        <w:t>Қазақстан Республикасының</w:t>
      </w:r>
    </w:p>
    <w:p w14:paraId="62D2FA74" w14:textId="2D325719" w:rsidR="00A52213" w:rsidRPr="00DD190E" w:rsidRDefault="008E0E07" w:rsidP="008E0E07">
      <w:pPr>
        <w:spacing w:after="0" w:line="240" w:lineRule="auto"/>
        <w:rPr>
          <w:rFonts w:ascii="Times New Roman" w:hAnsi="Times New Roman" w:cs="Times New Roman"/>
          <w:sz w:val="28"/>
          <w:szCs w:val="28"/>
          <w:lang w:val="kk-KZ"/>
        </w:rPr>
      </w:pPr>
      <w:r>
        <w:rPr>
          <w:rFonts w:ascii="Times New Roman" w:hAnsi="Times New Roman" w:cs="Times New Roman"/>
          <w:b/>
          <w:color w:val="000000"/>
          <w:sz w:val="28"/>
          <w:szCs w:val="28"/>
          <w:lang w:val="kk-KZ"/>
        </w:rPr>
        <w:t xml:space="preserve">                         </w:t>
      </w:r>
      <w:r w:rsidR="000F3BCC" w:rsidRPr="00DD190E">
        <w:rPr>
          <w:rFonts w:ascii="Times New Roman" w:hAnsi="Times New Roman" w:cs="Times New Roman"/>
          <w:b/>
          <w:color w:val="000000"/>
          <w:sz w:val="28"/>
          <w:szCs w:val="28"/>
          <w:lang w:val="kk-KZ"/>
        </w:rPr>
        <w:t>Президенті</w:t>
      </w:r>
    </w:p>
    <w:sectPr w:rsidR="00A52213" w:rsidRPr="00DD190E" w:rsidSect="00450498">
      <w:headerReference w:type="default" r:id="rId33"/>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6003C0" w14:textId="77777777" w:rsidR="00BB08F1" w:rsidRDefault="00BB08F1" w:rsidP="00E4537E">
      <w:pPr>
        <w:spacing w:after="0" w:line="240" w:lineRule="auto"/>
      </w:pPr>
      <w:r>
        <w:separator/>
      </w:r>
    </w:p>
  </w:endnote>
  <w:endnote w:type="continuationSeparator" w:id="0">
    <w:p w14:paraId="710D6737" w14:textId="77777777" w:rsidR="00BB08F1" w:rsidRDefault="00BB08F1" w:rsidP="00E45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2C86C1" w14:textId="77777777" w:rsidR="00BB08F1" w:rsidRDefault="00BB08F1" w:rsidP="00E4537E">
      <w:pPr>
        <w:spacing w:after="0" w:line="240" w:lineRule="auto"/>
      </w:pPr>
      <w:r>
        <w:separator/>
      </w:r>
    </w:p>
  </w:footnote>
  <w:footnote w:type="continuationSeparator" w:id="0">
    <w:p w14:paraId="0C320F56" w14:textId="77777777" w:rsidR="00BB08F1" w:rsidRDefault="00BB08F1" w:rsidP="00E453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5165218"/>
      <w:docPartObj>
        <w:docPartGallery w:val="Page Numbers (Top of Page)"/>
        <w:docPartUnique/>
      </w:docPartObj>
    </w:sdtPr>
    <w:sdtEndPr>
      <w:rPr>
        <w:rFonts w:ascii="Times New Roman" w:hAnsi="Times New Roman" w:cs="Times New Roman"/>
        <w:sz w:val="28"/>
        <w:szCs w:val="28"/>
      </w:rPr>
    </w:sdtEndPr>
    <w:sdtContent>
      <w:p w14:paraId="7F9B9700" w14:textId="27CBECCB" w:rsidR="00E4537E" w:rsidRPr="00E4537E" w:rsidRDefault="00E4537E">
        <w:pPr>
          <w:pStyle w:val="a8"/>
          <w:jc w:val="center"/>
          <w:rPr>
            <w:rFonts w:ascii="Times New Roman" w:hAnsi="Times New Roman" w:cs="Times New Roman"/>
            <w:sz w:val="28"/>
            <w:szCs w:val="28"/>
          </w:rPr>
        </w:pPr>
        <w:r w:rsidRPr="00E4537E">
          <w:rPr>
            <w:rFonts w:ascii="Times New Roman" w:hAnsi="Times New Roman" w:cs="Times New Roman"/>
            <w:sz w:val="28"/>
            <w:szCs w:val="28"/>
          </w:rPr>
          <w:fldChar w:fldCharType="begin"/>
        </w:r>
        <w:r w:rsidRPr="00E4537E">
          <w:rPr>
            <w:rFonts w:ascii="Times New Roman" w:hAnsi="Times New Roman" w:cs="Times New Roman"/>
            <w:sz w:val="28"/>
            <w:szCs w:val="28"/>
          </w:rPr>
          <w:instrText>PAGE   \* MERGEFORMAT</w:instrText>
        </w:r>
        <w:r w:rsidRPr="00E4537E">
          <w:rPr>
            <w:rFonts w:ascii="Times New Roman" w:hAnsi="Times New Roman" w:cs="Times New Roman"/>
            <w:sz w:val="28"/>
            <w:szCs w:val="28"/>
          </w:rPr>
          <w:fldChar w:fldCharType="separate"/>
        </w:r>
        <w:r w:rsidR="001E6067">
          <w:rPr>
            <w:rFonts w:ascii="Times New Roman" w:hAnsi="Times New Roman" w:cs="Times New Roman"/>
            <w:noProof/>
            <w:sz w:val="28"/>
            <w:szCs w:val="28"/>
          </w:rPr>
          <w:t>7</w:t>
        </w:r>
        <w:r w:rsidRPr="00E4537E">
          <w:rPr>
            <w:rFonts w:ascii="Times New Roman" w:hAnsi="Times New Roman" w:cs="Times New Roman"/>
            <w:sz w:val="28"/>
            <w:szCs w:val="28"/>
          </w:rPr>
          <w:fldChar w:fldCharType="end"/>
        </w:r>
      </w:p>
    </w:sdtContent>
  </w:sdt>
  <w:p w14:paraId="0EFCD969" w14:textId="77777777" w:rsidR="00E4537E" w:rsidRDefault="00E4537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EE9"/>
    <w:multiLevelType w:val="hybridMultilevel"/>
    <w:tmpl w:val="5B146DDE"/>
    <w:lvl w:ilvl="0" w:tplc="C9B825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7697549B"/>
    <w:multiLevelType w:val="hybridMultilevel"/>
    <w:tmpl w:val="30AC7D7A"/>
    <w:lvl w:ilvl="0" w:tplc="14846D14">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59"/>
    <w:rsid w:val="00063E1F"/>
    <w:rsid w:val="000F3BCC"/>
    <w:rsid w:val="00116459"/>
    <w:rsid w:val="001B1A09"/>
    <w:rsid w:val="001E6067"/>
    <w:rsid w:val="002B0E59"/>
    <w:rsid w:val="003D25AF"/>
    <w:rsid w:val="003F36E2"/>
    <w:rsid w:val="00450498"/>
    <w:rsid w:val="004D7351"/>
    <w:rsid w:val="006C7A42"/>
    <w:rsid w:val="008E0E07"/>
    <w:rsid w:val="009B17A9"/>
    <w:rsid w:val="009B40C2"/>
    <w:rsid w:val="009C50B2"/>
    <w:rsid w:val="00A52213"/>
    <w:rsid w:val="00AE7826"/>
    <w:rsid w:val="00BB08F1"/>
    <w:rsid w:val="00BB69D3"/>
    <w:rsid w:val="00C3037F"/>
    <w:rsid w:val="00CE2C7B"/>
    <w:rsid w:val="00DB239A"/>
    <w:rsid w:val="00DD190E"/>
    <w:rsid w:val="00E0246C"/>
    <w:rsid w:val="00E4537E"/>
    <w:rsid w:val="00E466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52D8B"/>
  <w15:chartTrackingRefBased/>
  <w15:docId w15:val="{801FE90A-08AC-4FBB-8B13-DFB24D308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11645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16459"/>
    <w:rPr>
      <w:rFonts w:ascii="Times New Roman" w:eastAsia="Times New Roman" w:hAnsi="Times New Roman" w:cs="Times New Roman"/>
      <w:b/>
      <w:bCs/>
      <w:kern w:val="36"/>
      <w:sz w:val="48"/>
      <w:szCs w:val="48"/>
    </w:rPr>
  </w:style>
  <w:style w:type="paragraph" w:styleId="a3">
    <w:name w:val="Normal (Web)"/>
    <w:aliases w:val="Обычный (Web),Обычный (веб) Знак1,Обычный (веб) Знак Знак1,Обычный (веб) Знак Знак Знак,Знак Знак1 Знак Знак,Обычный (веб) Знак Знак Знак Знак,Знак Знак Знак Знак Знак,Обычный (веб) Знак Знак,Обычный (Web)1,Знак4,Знак Знак2,Знак Знак1"/>
    <w:basedOn w:val="a"/>
    <w:link w:val="a4"/>
    <w:uiPriority w:val="99"/>
    <w:unhideWhenUsed/>
    <w:qFormat/>
    <w:rsid w:val="00E0246C"/>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semiHidden/>
    <w:unhideWhenUsed/>
    <w:rsid w:val="00E0246C"/>
    <w:rPr>
      <w:color w:val="0000FF"/>
      <w:u w:val="single"/>
    </w:rPr>
  </w:style>
  <w:style w:type="table" w:styleId="a6">
    <w:name w:val="Table Grid"/>
    <w:basedOn w:val="a1"/>
    <w:uiPriority w:val="39"/>
    <w:rsid w:val="009C50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9C50B2"/>
    <w:pPr>
      <w:ind w:left="720"/>
      <w:contextualSpacing/>
    </w:pPr>
  </w:style>
  <w:style w:type="paragraph" w:styleId="a8">
    <w:name w:val="header"/>
    <w:basedOn w:val="a"/>
    <w:link w:val="a9"/>
    <w:uiPriority w:val="99"/>
    <w:unhideWhenUsed/>
    <w:rsid w:val="00E4537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4537E"/>
  </w:style>
  <w:style w:type="paragraph" w:styleId="aa">
    <w:name w:val="footer"/>
    <w:basedOn w:val="a"/>
    <w:link w:val="ab"/>
    <w:uiPriority w:val="99"/>
    <w:unhideWhenUsed/>
    <w:rsid w:val="00E4537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4537E"/>
  </w:style>
  <w:style w:type="character" w:customStyle="1" w:styleId="a4">
    <w:name w:val="Обычный (веб) Знак"/>
    <w:aliases w:val="Обычный (Web)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Обычный (веб) Знак Знак Знак1"/>
    <w:link w:val="a3"/>
    <w:uiPriority w:val="99"/>
    <w:locked/>
    <w:rsid w:val="00BB69D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857008">
      <w:bodyDiv w:val="1"/>
      <w:marLeft w:val="0"/>
      <w:marRight w:val="0"/>
      <w:marTop w:val="0"/>
      <w:marBottom w:val="0"/>
      <w:divBdr>
        <w:top w:val="none" w:sz="0" w:space="0" w:color="auto"/>
        <w:left w:val="none" w:sz="0" w:space="0" w:color="auto"/>
        <w:bottom w:val="none" w:sz="0" w:space="0" w:color="auto"/>
        <w:right w:val="none" w:sz="0" w:space="0" w:color="auto"/>
      </w:divBdr>
    </w:div>
    <w:div w:id="1072266202">
      <w:bodyDiv w:val="1"/>
      <w:marLeft w:val="0"/>
      <w:marRight w:val="0"/>
      <w:marTop w:val="0"/>
      <w:marBottom w:val="0"/>
      <w:divBdr>
        <w:top w:val="none" w:sz="0" w:space="0" w:color="auto"/>
        <w:left w:val="none" w:sz="0" w:space="0" w:color="auto"/>
        <w:bottom w:val="none" w:sz="0" w:space="0" w:color="auto"/>
        <w:right w:val="none" w:sz="0" w:space="0" w:color="auto"/>
      </w:divBdr>
    </w:div>
    <w:div w:id="121858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Z1100000413" TargetMode="External"/><Relationship Id="rId13" Type="http://schemas.openxmlformats.org/officeDocument/2006/relationships/hyperlink" Target="https://adilet.zan.kz/kaz/docs/K1400000235" TargetMode="External"/><Relationship Id="rId18" Type="http://schemas.openxmlformats.org/officeDocument/2006/relationships/hyperlink" Target="https://adilet.zan.kz/kaz/docs/K1400000235" TargetMode="External"/><Relationship Id="rId26" Type="http://schemas.openxmlformats.org/officeDocument/2006/relationships/hyperlink" Target="https://adilet.zan.kz/kaz/docs/K1400000235" TargetMode="External"/><Relationship Id="rId3" Type="http://schemas.openxmlformats.org/officeDocument/2006/relationships/styles" Target="styles.xml"/><Relationship Id="rId21" Type="http://schemas.openxmlformats.org/officeDocument/2006/relationships/hyperlink" Target="https://adilet.zan.kz/kaz/docs/K1400000235"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adilet.zan.kz/kaz/docs/K1400000235" TargetMode="External"/><Relationship Id="rId17" Type="http://schemas.openxmlformats.org/officeDocument/2006/relationships/hyperlink" Target="https://adilet.zan.kz/kaz/docs/K1400000235" TargetMode="External"/><Relationship Id="rId25" Type="http://schemas.openxmlformats.org/officeDocument/2006/relationships/hyperlink" Target="https://adilet.zan.kz/kaz/docs/K1400000235"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adilet.zan.kz/kaz/docs/K1400000235" TargetMode="External"/><Relationship Id="rId20" Type="http://schemas.openxmlformats.org/officeDocument/2006/relationships/hyperlink" Target="https://adilet.zan.kz/kaz/docs/K1400000235" TargetMode="External"/><Relationship Id="rId29" Type="http://schemas.openxmlformats.org/officeDocument/2006/relationships/hyperlink" Target="https://adilet.zan.kz/kaz/docs/K140000023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dilet.zan.kz/kaz/docs/K1400000235" TargetMode="External"/><Relationship Id="rId24" Type="http://schemas.openxmlformats.org/officeDocument/2006/relationships/hyperlink" Target="https://adilet.zan.kz/kaz/docs/K1400000235" TargetMode="External"/><Relationship Id="rId32" Type="http://schemas.openxmlformats.org/officeDocument/2006/relationships/hyperlink" Target="https://adilet.zan.kz/kaz/docs/K1400000235" TargetMode="External"/><Relationship Id="rId5" Type="http://schemas.openxmlformats.org/officeDocument/2006/relationships/webSettings" Target="webSettings.xml"/><Relationship Id="rId15" Type="http://schemas.openxmlformats.org/officeDocument/2006/relationships/hyperlink" Target="https://adilet.zan.kz/kaz/docs/K1400000235" TargetMode="External"/><Relationship Id="rId23" Type="http://schemas.openxmlformats.org/officeDocument/2006/relationships/hyperlink" Target="https://adilet.zan.kz/kaz/docs/K1400000235" TargetMode="External"/><Relationship Id="rId28" Type="http://schemas.openxmlformats.org/officeDocument/2006/relationships/hyperlink" Target="https://adilet.zan.kz/kaz/docs/K1400000235" TargetMode="External"/><Relationship Id="rId10" Type="http://schemas.openxmlformats.org/officeDocument/2006/relationships/hyperlink" Target="https://adilet.zan.kz/kaz/docs/K1400000235" TargetMode="External"/><Relationship Id="rId19" Type="http://schemas.openxmlformats.org/officeDocument/2006/relationships/hyperlink" Target="https://adilet.zan.kz/kaz/docs/K1400000235" TargetMode="External"/><Relationship Id="rId31" Type="http://schemas.openxmlformats.org/officeDocument/2006/relationships/hyperlink" Target="https://adilet.zan.kz/kaz/docs/K1400000235" TargetMode="External"/><Relationship Id="rId4" Type="http://schemas.openxmlformats.org/officeDocument/2006/relationships/settings" Target="settings.xml"/><Relationship Id="rId9" Type="http://schemas.openxmlformats.org/officeDocument/2006/relationships/hyperlink" Target="https://adilet.zan.kz/kaz/docs/Z1200000550" TargetMode="External"/><Relationship Id="rId14" Type="http://schemas.openxmlformats.org/officeDocument/2006/relationships/hyperlink" Target="https://adilet.zan.kz/kaz/docs/K1400000235" TargetMode="External"/><Relationship Id="rId22" Type="http://schemas.openxmlformats.org/officeDocument/2006/relationships/hyperlink" Target="https://adilet.zan.kz/kaz/docs/K1400000235" TargetMode="External"/><Relationship Id="rId27" Type="http://schemas.openxmlformats.org/officeDocument/2006/relationships/hyperlink" Target="https://adilet.zan.kz/kaz/docs/K1400000235" TargetMode="External"/><Relationship Id="rId30" Type="http://schemas.openxmlformats.org/officeDocument/2006/relationships/hyperlink" Target="https://adilet.zan.kz/kaz/docs/K1400000235"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3B243-1C99-47AC-AC06-1E2C404F6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2834</Words>
  <Characters>16158</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Баймаронова Галия Алтынбековна</dc:creator>
  <cp:keywords/>
  <dc:description/>
  <cp:lastModifiedBy>Ануарбеков Жанибек Досболович</cp:lastModifiedBy>
  <cp:revision>17</cp:revision>
  <dcterms:created xsi:type="dcterms:W3CDTF">2023-06-24T08:29:00Z</dcterms:created>
  <dcterms:modified xsi:type="dcterms:W3CDTF">2023-07-28T10:11:00Z</dcterms:modified>
</cp:coreProperties>
</file>